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43D" w:rsidRDefault="007165B0">
      <w:pPr>
        <w:keepNext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:rsidR="003A143D" w:rsidRDefault="007165B0">
      <w:pPr>
        <w:keepNext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на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 xml:space="preserve">оказание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услуг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 удаленному содержанию и обеспечению функционирования программных средств СВ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 в составе автоматического пункта весового и габаритного контроля транспортны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 средств  в г. Кургане</w:t>
      </w:r>
    </w:p>
    <w:p w:rsidR="003A143D" w:rsidRDefault="007165B0">
      <w:pPr>
        <w:widowControl w:val="0"/>
        <w:tabs>
          <w:tab w:val="left" w:pos="567"/>
        </w:tabs>
        <w:ind w:firstLine="567"/>
        <w:rPr>
          <w:rFonts w:ascii="Times New Roman" w:eastAsia="Arial" w:hAnsi="Times New Roman" w:cs="Times New Roman"/>
          <w:sz w:val="26"/>
          <w:szCs w:val="26"/>
          <w:lang w:eastAsia="hi-IN"/>
        </w:rPr>
      </w:pPr>
      <w:r>
        <w:rPr>
          <w:rFonts w:ascii="Times New Roman" w:eastAsia="Arial" w:hAnsi="Times New Roman" w:cs="Times New Roman"/>
          <w:b/>
          <w:sz w:val="26"/>
          <w:szCs w:val="26"/>
          <w:lang w:eastAsia="hi-IN"/>
        </w:rPr>
        <w:t xml:space="preserve">Заказчик: </w:t>
      </w:r>
      <w:r>
        <w:rPr>
          <w:rFonts w:ascii="Times New Roman" w:eastAsia="Arial" w:hAnsi="Times New Roman" w:cs="Times New Roman"/>
          <w:sz w:val="26"/>
          <w:szCs w:val="26"/>
          <w:lang w:eastAsia="hi-IN"/>
        </w:rPr>
        <w:t>ПАО "Ростелеком"</w:t>
      </w:r>
    </w:p>
    <w:p w:rsidR="003A143D" w:rsidRDefault="007165B0">
      <w:pPr>
        <w:widowControl w:val="0"/>
        <w:tabs>
          <w:tab w:val="left" w:pos="567"/>
        </w:tabs>
        <w:ind w:firstLine="567"/>
        <w:rPr>
          <w:rFonts w:ascii="Times New Roman" w:eastAsia="Arial" w:hAnsi="Times New Roman" w:cs="Times New Roman"/>
          <w:sz w:val="26"/>
          <w:szCs w:val="26"/>
          <w:lang w:eastAsia="hi-IN"/>
        </w:rPr>
      </w:pPr>
      <w:r>
        <w:rPr>
          <w:rFonts w:ascii="Times New Roman" w:eastAsia="Arial" w:hAnsi="Times New Roman" w:cs="Times New Roman"/>
          <w:b/>
          <w:sz w:val="26"/>
          <w:szCs w:val="26"/>
          <w:lang w:eastAsia="hi-IN"/>
        </w:rPr>
        <w:t>Место</w:t>
      </w:r>
      <w:r>
        <w:rPr>
          <w:rFonts w:ascii="Times New Roman" w:hAnsi="Times New Roman"/>
          <w:b/>
          <w:sz w:val="26"/>
        </w:rPr>
        <w:t xml:space="preserve"> оказания </w:t>
      </w:r>
      <w:r>
        <w:rPr>
          <w:rFonts w:ascii="Times New Roman" w:eastAsia="Arial" w:hAnsi="Times New Roman" w:cs="Times New Roman"/>
          <w:b/>
          <w:sz w:val="26"/>
          <w:szCs w:val="26"/>
          <w:lang w:eastAsia="hi-IN"/>
        </w:rPr>
        <w:t xml:space="preserve">услуг: </w:t>
      </w:r>
      <w:r>
        <w:rPr>
          <w:rFonts w:ascii="Times New Roman" w:eastAsia="Arial" w:hAnsi="Times New Roman" w:cs="Times New Roman"/>
          <w:sz w:val="26"/>
          <w:szCs w:val="26"/>
          <w:lang w:eastAsia="hi-IN"/>
        </w:rPr>
        <w:t xml:space="preserve">г Курган автомобильная дорога шоссе </w:t>
      </w:r>
      <w:proofErr w:type="spellStart"/>
      <w:r>
        <w:rPr>
          <w:rFonts w:ascii="Times New Roman" w:eastAsia="Arial" w:hAnsi="Times New Roman" w:cs="Times New Roman"/>
          <w:sz w:val="26"/>
          <w:szCs w:val="26"/>
          <w:lang w:eastAsia="hi-IN"/>
        </w:rPr>
        <w:t>им.Тюнина</w:t>
      </w:r>
      <w:proofErr w:type="spellEnd"/>
      <w:r>
        <w:rPr>
          <w:rFonts w:ascii="Times New Roman" w:eastAsia="Arial" w:hAnsi="Times New Roman" w:cs="Times New Roman"/>
          <w:sz w:val="26"/>
          <w:szCs w:val="26"/>
          <w:lang w:eastAsia="hi-IN"/>
        </w:rPr>
        <w:t xml:space="preserve"> (на участке от строения 4/3 по шоссе им. </w:t>
      </w:r>
      <w:proofErr w:type="spellStart"/>
      <w:r>
        <w:rPr>
          <w:rFonts w:ascii="Times New Roman" w:eastAsia="Arial" w:hAnsi="Times New Roman" w:cs="Times New Roman"/>
          <w:sz w:val="26"/>
          <w:szCs w:val="26"/>
          <w:lang w:eastAsia="hi-IN"/>
        </w:rPr>
        <w:t>Тюнина</w:t>
      </w:r>
      <w:proofErr w:type="spellEnd"/>
      <w:r>
        <w:rPr>
          <w:rFonts w:ascii="Times New Roman" w:eastAsia="Arial" w:hAnsi="Times New Roman" w:cs="Times New Roman"/>
          <w:sz w:val="26"/>
          <w:szCs w:val="26"/>
          <w:lang w:eastAsia="hi-IN"/>
        </w:rPr>
        <w:t xml:space="preserve"> до здания 74/1 по ул. Трактовая).</w:t>
      </w:r>
    </w:p>
    <w:p w:rsidR="003A143D" w:rsidRDefault="007165B0">
      <w:pPr>
        <w:widowControl w:val="0"/>
        <w:tabs>
          <w:tab w:val="left" w:pos="567"/>
        </w:tabs>
        <w:ind w:firstLine="567"/>
        <w:rPr>
          <w:rFonts w:ascii="Times New Roman" w:eastAsia="Basic Roman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b/>
          <w:sz w:val="26"/>
          <w:szCs w:val="26"/>
          <w:lang w:eastAsia="hi-IN"/>
        </w:rPr>
        <w:t xml:space="preserve">Наименование: </w:t>
      </w:r>
      <w:r>
        <w:rPr>
          <w:rFonts w:ascii="Times New Roman" w:eastAsia="Arial" w:hAnsi="Times New Roman" w:cs="Times New Roman"/>
          <w:sz w:val="26"/>
          <w:szCs w:val="26"/>
          <w:lang w:eastAsia="hi-IN"/>
        </w:rPr>
        <w:t>удаленный мониторинг</w:t>
      </w:r>
      <w:r>
        <w:rPr>
          <w:rFonts w:ascii="Times New Roman" w:hAnsi="Times New Roman"/>
          <w:sz w:val="26"/>
        </w:rPr>
        <w:t xml:space="preserve"> и </w:t>
      </w:r>
      <w:r>
        <w:rPr>
          <w:rFonts w:ascii="Times New Roman" w:eastAsia="Arial" w:hAnsi="Times New Roman" w:cs="Times New Roman"/>
          <w:sz w:val="26"/>
          <w:szCs w:val="26"/>
          <w:lang w:eastAsia="hi-IN"/>
        </w:rPr>
        <w:t xml:space="preserve">удаленная техническая поддержка работоспособности системы АПВГК </w:t>
      </w:r>
      <w:r>
        <w:rPr>
          <w:rFonts w:ascii="Times New Roman" w:eastAsia="Times New Roman" w:hAnsi="Times New Roman" w:cs="Times New Roman"/>
          <w:sz w:val="26"/>
          <w:szCs w:val="26"/>
        </w:rPr>
        <w:t>в г. Курга</w:t>
      </w:r>
      <w:r>
        <w:rPr>
          <w:rFonts w:ascii="Times New Roman" w:eastAsia="Times New Roman" w:hAnsi="Times New Roman" w:cs="Times New Roman"/>
          <w:sz w:val="26"/>
          <w:szCs w:val="26"/>
        </w:rPr>
        <w:t>не.</w:t>
      </w:r>
      <w:r>
        <w:rPr>
          <w:rFonts w:ascii="Times New Roman" w:eastAsia="Basic Roman" w:hAnsi="Times New Roman" w:cs="Times New Roman"/>
          <w:sz w:val="26"/>
          <w:szCs w:val="26"/>
        </w:rPr>
        <w:t xml:space="preserve"> </w:t>
      </w:r>
    </w:p>
    <w:p w:rsidR="003A143D" w:rsidRDefault="007165B0">
      <w:pPr>
        <w:pStyle w:val="21"/>
        <w:shd w:val="clear" w:color="auto" w:fill="auto"/>
        <w:tabs>
          <w:tab w:val="left" w:pos="1182"/>
        </w:tabs>
        <w:spacing w:before="0"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Срок оказания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 xml:space="preserve">услуг:  </w:t>
      </w:r>
      <w:r>
        <w:rPr>
          <w:rFonts w:ascii="Times New Roman" w:hAnsi="Times New Roman" w:cstheme="minorHAnsi"/>
          <w:b/>
          <w:color w:val="auto"/>
          <w:sz w:val="22"/>
          <w:szCs w:val="22"/>
        </w:rPr>
        <w:t xml:space="preserve"> </w:t>
      </w:r>
      <w:proofErr w:type="gramEnd"/>
      <w:r>
        <w:rPr>
          <w:rFonts w:ascii="Times New Roman" w:hAnsi="Times New Roman" w:cstheme="minorHAnsi"/>
          <w:b/>
          <w:color w:val="auto"/>
          <w:sz w:val="26"/>
          <w:szCs w:val="26"/>
        </w:rPr>
        <w:t xml:space="preserve"> в течении 4 (четырех) месяцев с момента подписания Договора</w:t>
      </w:r>
    </w:p>
    <w:p w:rsidR="003A143D" w:rsidRDefault="007165B0">
      <w:pPr>
        <w:pStyle w:val="21"/>
        <w:shd w:val="clear" w:color="auto" w:fill="auto"/>
        <w:tabs>
          <w:tab w:val="left" w:pos="1182"/>
        </w:tabs>
        <w:spacing w:before="0" w:after="0" w:line="240" w:lineRule="auto"/>
        <w:rPr>
          <w:rFonts w:ascii="Times New Roman" w:hAnsi="Times New Roman" w:cstheme="minorHAnsi"/>
          <w:b/>
          <w:color w:val="auto"/>
          <w:sz w:val="26"/>
          <w:szCs w:val="26"/>
        </w:rPr>
      </w:pPr>
      <w:r>
        <w:rPr>
          <w:rFonts w:ascii="Times New Roman" w:hAnsi="Times New Roman" w:cstheme="minorHAnsi"/>
          <w:b/>
          <w:color w:val="auto"/>
          <w:sz w:val="26"/>
          <w:szCs w:val="26"/>
        </w:rPr>
        <w:t xml:space="preserve"> </w:t>
      </w:r>
    </w:p>
    <w:tbl>
      <w:tblPr>
        <w:tblW w:w="9930" w:type="dxa"/>
        <w:tblInd w:w="101" w:type="dxa"/>
        <w:tblLayout w:type="fixed"/>
        <w:tblLook w:val="04A0" w:firstRow="1" w:lastRow="0" w:firstColumn="1" w:lastColumn="0" w:noHBand="0" w:noVBand="1"/>
      </w:tblPr>
      <w:tblGrid>
        <w:gridCol w:w="567"/>
        <w:gridCol w:w="7235"/>
        <w:gridCol w:w="2128"/>
      </w:tblGrid>
      <w:tr w:rsidR="003A143D">
        <w:trPr>
          <w:trHeight w:val="4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widowControl w:val="0"/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3A143D" w:rsidRDefault="007165B0">
            <w:pPr>
              <w:widowControl w:val="0"/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7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widowControl w:val="0"/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Адрес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расположения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комплекса АПВГК</w:t>
            </w:r>
          </w:p>
          <w:p w:rsidR="003A143D" w:rsidRDefault="007165B0">
            <w:pPr>
              <w:widowControl w:val="0"/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(наименование а/д)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widowControl w:val="0"/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Количественный показатель</w:t>
            </w:r>
          </w:p>
        </w:tc>
      </w:tr>
      <w:tr w:rsidR="003A143D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widowControl w:val="0"/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widowControl w:val="0"/>
              <w:tabs>
                <w:tab w:val="left" w:pos="567"/>
              </w:tabs>
              <w:rPr>
                <w:rFonts w:ascii="Times New Roman" w:eastAsia="Arial" w:hAnsi="Times New Roman" w:cs="Times New Roman"/>
                <w:sz w:val="26"/>
                <w:szCs w:val="26"/>
                <w:lang w:eastAsia="hi-IN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  <w:lang w:eastAsia="hi-IN"/>
              </w:rPr>
              <w:t xml:space="preserve">г Курган автомобильная дорога шоссе им.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eastAsia="hi-IN"/>
              </w:rPr>
              <w:t>Тюнина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eastAsia="hi-IN"/>
              </w:rPr>
              <w:t xml:space="preserve"> (на участке</w:t>
            </w:r>
            <w:r>
              <w:rPr>
                <w:rFonts w:ascii="Times New Roman" w:eastAsia="Arial" w:hAnsi="Times New Roman" w:cs="Times New Roman"/>
                <w:sz w:val="26"/>
                <w:szCs w:val="26"/>
                <w:lang w:eastAsia="hi-IN"/>
              </w:rPr>
              <w:t xml:space="preserve"> от строения 4/3 по шоссе им. </w:t>
            </w:r>
            <w:proofErr w:type="spellStart"/>
            <w:r>
              <w:rPr>
                <w:rFonts w:ascii="Times New Roman" w:eastAsia="Arial" w:hAnsi="Times New Roman" w:cs="Times New Roman"/>
                <w:sz w:val="26"/>
                <w:szCs w:val="26"/>
                <w:lang w:eastAsia="hi-IN"/>
              </w:rPr>
              <w:t>Тюнина</w:t>
            </w:r>
            <w:proofErr w:type="spellEnd"/>
            <w:r>
              <w:rPr>
                <w:rFonts w:ascii="Times New Roman" w:eastAsia="Arial" w:hAnsi="Times New Roman" w:cs="Times New Roman"/>
                <w:sz w:val="26"/>
                <w:szCs w:val="26"/>
                <w:lang w:eastAsia="hi-IN"/>
              </w:rPr>
              <w:t xml:space="preserve"> до здания 74/1 по ул. Трактовая)</w:t>
            </w:r>
          </w:p>
          <w:p w:rsidR="003A143D" w:rsidRDefault="003A143D">
            <w:pPr>
              <w:widowControl w:val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widowControl w:val="0"/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объект</w:t>
            </w:r>
          </w:p>
        </w:tc>
      </w:tr>
    </w:tbl>
    <w:p w:rsidR="003A143D" w:rsidRDefault="007165B0">
      <w:pPr>
        <w:keepNext/>
        <w:outlineLvl w:val="0"/>
        <w:rPr>
          <w:rFonts w:ascii="Times New Roman" w:eastAsia="Arial" w:hAnsi="Times New Roman" w:cs="Times New Roman"/>
          <w:b/>
          <w:sz w:val="26"/>
          <w:szCs w:val="26"/>
          <w:lang w:eastAsia="hi-IN"/>
        </w:rPr>
      </w:pPr>
      <w:r>
        <w:rPr>
          <w:rFonts w:ascii="Times New Roman" w:eastAsia="Arial" w:hAnsi="Times New Roman" w:cs="Times New Roman"/>
          <w:b/>
          <w:sz w:val="26"/>
          <w:szCs w:val="26"/>
          <w:lang w:eastAsia="hi-IN"/>
        </w:rPr>
        <w:t>Общая характеристика оказываемых услуг:</w:t>
      </w:r>
    </w:p>
    <w:p w:rsidR="003A143D" w:rsidRDefault="007165B0">
      <w:pPr>
        <w:ind w:firstLine="709"/>
        <w:rPr>
          <w:rFonts w:ascii="Times New Roman" w:eastAsia="Arial" w:hAnsi="Times New Roman" w:cs="Times New Roman"/>
          <w:sz w:val="26"/>
          <w:szCs w:val="26"/>
          <w:lang w:eastAsia="hi-IN"/>
        </w:rPr>
      </w:pPr>
      <w:r>
        <w:rPr>
          <w:rFonts w:ascii="Times New Roman" w:eastAsia="Basic Roman" w:hAnsi="Times New Roman" w:cs="Times New Roman"/>
          <w:bCs/>
          <w:sz w:val="26"/>
          <w:szCs w:val="26"/>
        </w:rPr>
        <w:t xml:space="preserve">- </w:t>
      </w:r>
      <w:r>
        <w:rPr>
          <w:rFonts w:ascii="Times New Roman" w:eastAsia="Arial" w:hAnsi="Times New Roman" w:cs="Times New Roman"/>
          <w:sz w:val="26"/>
          <w:szCs w:val="26"/>
          <w:lang w:eastAsia="hi-IN"/>
        </w:rPr>
        <w:t xml:space="preserve">поддержание функциональных и технических характеристик </w:t>
      </w:r>
      <w:r>
        <w:rPr>
          <w:rFonts w:ascii="Times New Roman" w:hAnsi="Times New Roman" w:cs="Times New Roman"/>
          <w:sz w:val="26"/>
          <w:szCs w:val="26"/>
        </w:rPr>
        <w:t xml:space="preserve">программного обеспечения </w:t>
      </w:r>
      <w:r>
        <w:rPr>
          <w:rFonts w:ascii="Times New Roman" w:eastAsia="Arial" w:hAnsi="Times New Roman" w:cs="Times New Roman"/>
          <w:sz w:val="26"/>
          <w:szCs w:val="26"/>
          <w:lang w:eastAsia="hi-IN"/>
        </w:rPr>
        <w:t xml:space="preserve">системы в установленном рабочем диапазоне, согласно </w:t>
      </w:r>
      <w:r>
        <w:rPr>
          <w:rFonts w:ascii="Times New Roman" w:eastAsia="Arial" w:hAnsi="Times New Roman" w:cs="Times New Roman"/>
          <w:sz w:val="26"/>
          <w:szCs w:val="26"/>
          <w:lang w:eastAsia="hi-IN"/>
        </w:rPr>
        <w:t>технической документации на элементы системы, путем удаленного мониторинга и удаленной технической поддержки</w:t>
      </w:r>
      <w:r>
        <w:rPr>
          <w:rFonts w:ascii="Times New Roman" w:hAnsi="Times New Roman" w:cs="Times New Roman"/>
          <w:sz w:val="26"/>
          <w:szCs w:val="26"/>
        </w:rPr>
        <w:t xml:space="preserve"> программного обеспечения</w:t>
      </w:r>
      <w:r>
        <w:rPr>
          <w:rFonts w:ascii="Times New Roman" w:eastAsia="Arial" w:hAnsi="Times New Roman" w:cs="Times New Roman"/>
          <w:sz w:val="26"/>
          <w:szCs w:val="26"/>
          <w:lang w:eastAsia="hi-IN"/>
        </w:rPr>
        <w:t>, оперативному восстановлению работоспособности программного обеспечения при сбоях и отказах в работе программного обеспече</w:t>
      </w:r>
      <w:r>
        <w:rPr>
          <w:rFonts w:ascii="Times New Roman" w:eastAsia="Arial" w:hAnsi="Times New Roman" w:cs="Times New Roman"/>
          <w:sz w:val="26"/>
          <w:szCs w:val="26"/>
          <w:lang w:eastAsia="hi-IN"/>
        </w:rPr>
        <w:t>ния</w:t>
      </w:r>
    </w:p>
    <w:p w:rsidR="003A143D" w:rsidRDefault="003A143D">
      <w:pPr>
        <w:tabs>
          <w:tab w:val="left" w:pos="1082"/>
        </w:tabs>
        <w:ind w:firstLine="567"/>
        <w:contextualSpacing/>
        <w:rPr>
          <w:rFonts w:ascii="Times New Roman" w:eastAsia="Basic Roman" w:hAnsi="Times New Roman" w:cs="Times New Roman"/>
          <w:sz w:val="26"/>
          <w:szCs w:val="26"/>
        </w:rPr>
      </w:pPr>
    </w:p>
    <w:p w:rsidR="003A143D" w:rsidRDefault="007165B0">
      <w:pPr>
        <w:ind w:firstLine="709"/>
        <w:rPr>
          <w:rFonts w:ascii="Times New Roman" w:eastAsia="Basic Roman" w:hAnsi="Times New Roman" w:cs="Times New Roman"/>
          <w:sz w:val="26"/>
          <w:szCs w:val="26"/>
        </w:rPr>
      </w:pPr>
      <w:r>
        <w:rPr>
          <w:rFonts w:ascii="Times New Roman" w:eastAsia="Basic Roman" w:hAnsi="Times New Roman" w:cs="Times New Roman"/>
          <w:sz w:val="26"/>
          <w:szCs w:val="26"/>
        </w:rPr>
        <w:t>Перечень сокращений, используемых в техническом задании:</w:t>
      </w:r>
    </w:p>
    <w:tbl>
      <w:tblPr>
        <w:tblpPr w:leftFromText="180" w:rightFromText="180" w:vertAnchor="text" w:horzAnchor="margin" w:tblpY="310"/>
        <w:tblW w:w="9322" w:type="dxa"/>
        <w:tblLayout w:type="fixed"/>
        <w:tblLook w:val="04A0" w:firstRow="1" w:lastRow="0" w:firstColumn="1" w:lastColumn="0" w:noHBand="0" w:noVBand="1"/>
      </w:tblPr>
      <w:tblGrid>
        <w:gridCol w:w="3084"/>
        <w:gridCol w:w="6238"/>
      </w:tblGrid>
      <w:tr w:rsidR="003A143D">
        <w:trPr>
          <w:trHeight w:val="20"/>
        </w:trPr>
        <w:tc>
          <w:tcPr>
            <w:tcW w:w="3084" w:type="dxa"/>
          </w:tcPr>
          <w:p w:rsidR="003A143D" w:rsidRDefault="007165B0">
            <w:pPr>
              <w:widowControl w:val="0"/>
              <w:ind w:firstLine="709"/>
              <w:jc w:val="center"/>
              <w:rPr>
                <w:rFonts w:ascii="Times New Roman" w:eastAsia="Basic Roman" w:hAnsi="Times New Roman"/>
                <w:b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b/>
                <w:sz w:val="26"/>
                <w:szCs w:val="26"/>
                <w:lang w:bidi="ar-SA"/>
              </w:rPr>
              <w:t>Автоматический пункт весогабаритного контроля (АПВГК)</w:t>
            </w:r>
          </w:p>
        </w:tc>
        <w:tc>
          <w:tcPr>
            <w:tcW w:w="6237" w:type="dxa"/>
          </w:tcPr>
          <w:p w:rsidR="003A143D" w:rsidRDefault="007165B0">
            <w:pPr>
              <w:widowControl w:val="0"/>
              <w:ind w:firstLine="709"/>
              <w:rPr>
                <w:rFonts w:ascii="Times New Roman" w:eastAsia="Basic Roman" w:hAnsi="Times New Roman"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sz w:val="26"/>
                <w:szCs w:val="26"/>
                <w:lang w:bidi="ar-SA"/>
              </w:rPr>
              <w:t xml:space="preserve">Системы дорожные весового и габаритного контроля «СВК» производства компании АО «ВИК «ТЕНЗО-М» являющиеся сертифицированным средством </w:t>
            </w:r>
            <w:r>
              <w:rPr>
                <w:rFonts w:ascii="Times New Roman" w:eastAsia="Basic Roman" w:hAnsi="Times New Roman" w:cs="Times New Roman"/>
                <w:sz w:val="26"/>
                <w:szCs w:val="26"/>
                <w:lang w:bidi="ar-SA"/>
              </w:rPr>
              <w:t>измерения веса и габаритных размеров и предназначенные для измерения в автоматическом режиме весовых и габаритных параметров движущихся транспортных средств</w:t>
            </w:r>
          </w:p>
        </w:tc>
      </w:tr>
      <w:tr w:rsidR="003A143D">
        <w:trPr>
          <w:trHeight w:val="20"/>
        </w:trPr>
        <w:tc>
          <w:tcPr>
            <w:tcW w:w="3084" w:type="dxa"/>
          </w:tcPr>
          <w:p w:rsidR="003A143D" w:rsidRDefault="007165B0">
            <w:pPr>
              <w:widowControl w:val="0"/>
              <w:ind w:firstLine="709"/>
              <w:jc w:val="center"/>
              <w:rPr>
                <w:rFonts w:ascii="Times New Roman" w:eastAsia="Basic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Basic Roman" w:hAnsi="Times New Roman" w:cs="Times New Roman"/>
                <w:b/>
                <w:sz w:val="26"/>
                <w:szCs w:val="26"/>
                <w:lang w:val="en-US" w:bidi="ar-SA"/>
              </w:rPr>
              <w:t>Система</w:t>
            </w:r>
            <w:proofErr w:type="spellEnd"/>
            <w:r>
              <w:rPr>
                <w:rFonts w:ascii="Times New Roman" w:eastAsia="Basic Roman" w:hAnsi="Times New Roman" w:cs="Times New Roman"/>
                <w:b/>
                <w:sz w:val="26"/>
                <w:szCs w:val="26"/>
                <w:lang w:val="en-US" w:bidi="ar-SA"/>
              </w:rPr>
              <w:t xml:space="preserve"> </w:t>
            </w:r>
            <w:r>
              <w:rPr>
                <w:rFonts w:ascii="Times New Roman" w:eastAsia="Basic Roman" w:hAnsi="Times New Roman" w:cs="Times New Roman"/>
                <w:b/>
                <w:sz w:val="26"/>
                <w:szCs w:val="26"/>
                <w:lang w:bidi="ar-SA"/>
              </w:rPr>
              <w:t>Весового контроля (СВК)</w:t>
            </w:r>
          </w:p>
        </w:tc>
        <w:tc>
          <w:tcPr>
            <w:tcW w:w="6237" w:type="dxa"/>
          </w:tcPr>
          <w:p w:rsidR="003A143D" w:rsidRDefault="007165B0">
            <w:pPr>
              <w:widowControl w:val="0"/>
              <w:ind w:firstLine="709"/>
              <w:rPr>
                <w:rFonts w:ascii="Times New Roman" w:eastAsia="Basic Roman" w:hAnsi="Times New Roman"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sz w:val="26"/>
                <w:szCs w:val="26"/>
                <w:lang w:bidi="ar-SA"/>
              </w:rPr>
              <w:t>Система дорожная весового и габаритного контроля</w:t>
            </w:r>
          </w:p>
        </w:tc>
      </w:tr>
      <w:tr w:rsidR="003A143D">
        <w:trPr>
          <w:trHeight w:val="20"/>
        </w:trPr>
        <w:tc>
          <w:tcPr>
            <w:tcW w:w="3084" w:type="dxa"/>
            <w:shd w:val="clear" w:color="auto" w:fill="auto"/>
          </w:tcPr>
          <w:p w:rsidR="003A143D" w:rsidRDefault="007165B0">
            <w:pPr>
              <w:widowControl w:val="0"/>
              <w:ind w:firstLine="709"/>
              <w:jc w:val="center"/>
              <w:rPr>
                <w:rFonts w:ascii="Times New Roman" w:eastAsia="Basic Roman" w:hAnsi="Times New Roman"/>
                <w:b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b/>
                <w:sz w:val="26"/>
                <w:szCs w:val="26"/>
                <w:lang w:bidi="ar-SA"/>
              </w:rPr>
              <w:t>Оборудование</w:t>
            </w:r>
          </w:p>
        </w:tc>
        <w:tc>
          <w:tcPr>
            <w:tcW w:w="6237" w:type="dxa"/>
            <w:shd w:val="clear" w:color="auto" w:fill="auto"/>
          </w:tcPr>
          <w:p w:rsidR="003A143D" w:rsidRDefault="007165B0">
            <w:pPr>
              <w:widowControl w:val="0"/>
              <w:ind w:firstLine="709"/>
              <w:rPr>
                <w:rFonts w:ascii="Times New Roman" w:eastAsia="Basic Roman" w:hAnsi="Times New Roman"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sz w:val="26"/>
                <w:szCs w:val="26"/>
                <w:lang w:bidi="ar-SA"/>
              </w:rPr>
              <w:t>Авт</w:t>
            </w:r>
            <w:r>
              <w:rPr>
                <w:rFonts w:ascii="Times New Roman" w:eastAsia="Basic Roman" w:hAnsi="Times New Roman" w:cs="Times New Roman"/>
                <w:sz w:val="26"/>
                <w:szCs w:val="26"/>
                <w:lang w:bidi="ar-SA"/>
              </w:rPr>
              <w:t>оматические пункты весогабаритного контроля, технические средства организации дорожного движения, табло переменной информации, система охранного видеонаблюдения, оборудование передачи данных</w:t>
            </w:r>
          </w:p>
        </w:tc>
      </w:tr>
      <w:tr w:rsidR="003A143D">
        <w:trPr>
          <w:trHeight w:val="20"/>
        </w:trPr>
        <w:tc>
          <w:tcPr>
            <w:tcW w:w="3084" w:type="dxa"/>
          </w:tcPr>
          <w:p w:rsidR="003A143D" w:rsidRDefault="007165B0">
            <w:pPr>
              <w:widowControl w:val="0"/>
              <w:ind w:firstLine="709"/>
              <w:jc w:val="center"/>
              <w:rPr>
                <w:rFonts w:ascii="Times New Roman" w:eastAsia="Basic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ГРЗ</w:t>
            </w:r>
          </w:p>
        </w:tc>
        <w:tc>
          <w:tcPr>
            <w:tcW w:w="6237" w:type="dxa"/>
          </w:tcPr>
          <w:p w:rsidR="003A143D" w:rsidRDefault="007165B0">
            <w:pPr>
              <w:widowControl w:val="0"/>
              <w:ind w:firstLine="709"/>
              <w:rPr>
                <w:rFonts w:ascii="Times New Roman" w:eastAsia="Basic Roman" w:hAnsi="Times New Roman"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sz w:val="26"/>
                <w:szCs w:val="26"/>
                <w:lang w:bidi="ar-SA"/>
              </w:rPr>
              <w:t>Государственный регистрационный знак;</w:t>
            </w:r>
          </w:p>
        </w:tc>
      </w:tr>
      <w:tr w:rsidR="003A143D">
        <w:trPr>
          <w:trHeight w:val="20"/>
        </w:trPr>
        <w:tc>
          <w:tcPr>
            <w:tcW w:w="3084" w:type="dxa"/>
          </w:tcPr>
          <w:p w:rsidR="003A143D" w:rsidRDefault="007165B0">
            <w:pPr>
              <w:widowControl w:val="0"/>
              <w:ind w:firstLine="709"/>
              <w:jc w:val="center"/>
              <w:rPr>
                <w:rFonts w:ascii="Times New Roman" w:eastAsia="Basic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ЛВС</w:t>
            </w:r>
          </w:p>
        </w:tc>
        <w:tc>
          <w:tcPr>
            <w:tcW w:w="6237" w:type="dxa"/>
          </w:tcPr>
          <w:p w:rsidR="003A143D" w:rsidRDefault="007165B0">
            <w:pPr>
              <w:widowControl w:val="0"/>
              <w:ind w:firstLine="709"/>
              <w:rPr>
                <w:rFonts w:ascii="Times New Roman" w:eastAsia="Basic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 xml:space="preserve">Локальная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вычислительная сеть</w:t>
            </w:r>
          </w:p>
        </w:tc>
      </w:tr>
      <w:tr w:rsidR="003A143D">
        <w:trPr>
          <w:trHeight w:val="20"/>
        </w:trPr>
        <w:tc>
          <w:tcPr>
            <w:tcW w:w="3084" w:type="dxa"/>
          </w:tcPr>
          <w:p w:rsidR="003A143D" w:rsidRDefault="007165B0">
            <w:pPr>
              <w:widowControl w:val="0"/>
              <w:ind w:firstLine="709"/>
              <w:jc w:val="center"/>
              <w:rPr>
                <w:rFonts w:ascii="Times New Roman" w:eastAsia="Basic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МВР</w:t>
            </w:r>
          </w:p>
        </w:tc>
        <w:tc>
          <w:tcPr>
            <w:tcW w:w="6237" w:type="dxa"/>
          </w:tcPr>
          <w:p w:rsidR="003A143D" w:rsidRDefault="007165B0">
            <w:pPr>
              <w:widowControl w:val="0"/>
              <w:ind w:firstLine="709"/>
              <w:rPr>
                <w:rFonts w:ascii="Times New Roman" w:eastAsia="Basic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 xml:space="preserve">Модуль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фотофиксации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 xml:space="preserve"> ТС и распознавания ГРЗ ТС. Состоит из одной или нескольких видеокамер, а также инфракрасных прожекторов.</w:t>
            </w:r>
          </w:p>
        </w:tc>
      </w:tr>
      <w:tr w:rsidR="003A143D">
        <w:trPr>
          <w:trHeight w:val="20"/>
        </w:trPr>
        <w:tc>
          <w:tcPr>
            <w:tcW w:w="3084" w:type="dxa"/>
          </w:tcPr>
          <w:p w:rsidR="003A143D" w:rsidRDefault="007165B0">
            <w:pPr>
              <w:widowControl w:val="0"/>
              <w:ind w:firstLine="709"/>
              <w:jc w:val="center"/>
              <w:rPr>
                <w:rFonts w:ascii="Times New Roman" w:eastAsia="Basic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lastRenderedPageBreak/>
              <w:t>МИГ</w:t>
            </w:r>
          </w:p>
        </w:tc>
        <w:tc>
          <w:tcPr>
            <w:tcW w:w="6237" w:type="dxa"/>
          </w:tcPr>
          <w:p w:rsidR="003A143D" w:rsidRDefault="007165B0">
            <w:pPr>
              <w:widowControl w:val="0"/>
              <w:ind w:firstLine="709"/>
              <w:rPr>
                <w:rFonts w:ascii="Times New Roman" w:eastAsia="Basic Roman" w:hAnsi="Times New Roman"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sz w:val="26"/>
                <w:szCs w:val="26"/>
                <w:lang w:bidi="ar-SA"/>
              </w:rPr>
              <w:t>Модуль измерения габаритных размеров ТС</w:t>
            </w:r>
          </w:p>
        </w:tc>
      </w:tr>
      <w:tr w:rsidR="003A143D">
        <w:trPr>
          <w:trHeight w:val="20"/>
        </w:trPr>
        <w:tc>
          <w:tcPr>
            <w:tcW w:w="3084" w:type="dxa"/>
          </w:tcPr>
          <w:p w:rsidR="003A143D" w:rsidRDefault="007165B0">
            <w:pPr>
              <w:widowControl w:val="0"/>
              <w:ind w:firstLine="709"/>
              <w:jc w:val="center"/>
              <w:rPr>
                <w:rFonts w:ascii="Times New Roman" w:eastAsia="Basic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МПС</w:t>
            </w:r>
          </w:p>
        </w:tc>
        <w:tc>
          <w:tcPr>
            <w:tcW w:w="6237" w:type="dxa"/>
          </w:tcPr>
          <w:p w:rsidR="003A143D" w:rsidRDefault="007165B0">
            <w:pPr>
              <w:widowControl w:val="0"/>
              <w:ind w:firstLine="709"/>
              <w:rPr>
                <w:rFonts w:ascii="Times New Roman" w:eastAsia="Basic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 xml:space="preserve">Модуль позиционирования и определение числа колес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(скатов) на оси ТС</w:t>
            </w:r>
          </w:p>
        </w:tc>
      </w:tr>
      <w:tr w:rsidR="003A143D">
        <w:trPr>
          <w:trHeight w:val="20"/>
        </w:trPr>
        <w:tc>
          <w:tcPr>
            <w:tcW w:w="3084" w:type="dxa"/>
          </w:tcPr>
          <w:p w:rsidR="003A143D" w:rsidRDefault="007165B0">
            <w:pPr>
              <w:widowControl w:val="0"/>
              <w:ind w:firstLine="709"/>
              <w:jc w:val="center"/>
              <w:rPr>
                <w:rFonts w:ascii="Times New Roman" w:eastAsia="Basic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ПО</w:t>
            </w:r>
          </w:p>
        </w:tc>
        <w:tc>
          <w:tcPr>
            <w:tcW w:w="6237" w:type="dxa"/>
          </w:tcPr>
          <w:p w:rsidR="003A143D" w:rsidRDefault="007165B0">
            <w:pPr>
              <w:widowControl w:val="0"/>
              <w:ind w:firstLine="709"/>
              <w:rPr>
                <w:rFonts w:ascii="Times New Roman" w:eastAsia="Basic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Программное обеспечение</w:t>
            </w:r>
          </w:p>
        </w:tc>
      </w:tr>
      <w:tr w:rsidR="003A143D">
        <w:trPr>
          <w:trHeight w:val="20"/>
        </w:trPr>
        <w:tc>
          <w:tcPr>
            <w:tcW w:w="3084" w:type="dxa"/>
          </w:tcPr>
          <w:p w:rsidR="003A143D" w:rsidRDefault="007165B0">
            <w:pPr>
              <w:widowControl w:val="0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b/>
                <w:bCs/>
                <w:sz w:val="26"/>
                <w:szCs w:val="26"/>
                <w:lang w:bidi="ar-SA"/>
              </w:rPr>
              <w:t>ТС</w:t>
            </w:r>
          </w:p>
        </w:tc>
        <w:tc>
          <w:tcPr>
            <w:tcW w:w="6237" w:type="dxa"/>
          </w:tcPr>
          <w:p w:rsidR="003A143D" w:rsidRDefault="007165B0">
            <w:pPr>
              <w:widowControl w:val="0"/>
              <w:ind w:firstLine="70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sz w:val="26"/>
                <w:szCs w:val="26"/>
                <w:lang w:bidi="ar-SA"/>
              </w:rPr>
              <w:t>Транспортное средство;</w:t>
            </w:r>
          </w:p>
        </w:tc>
      </w:tr>
      <w:tr w:rsidR="003A143D">
        <w:trPr>
          <w:trHeight w:val="20"/>
        </w:trPr>
        <w:tc>
          <w:tcPr>
            <w:tcW w:w="3084" w:type="dxa"/>
          </w:tcPr>
          <w:p w:rsidR="003A143D" w:rsidRDefault="007165B0">
            <w:pPr>
              <w:widowControl w:val="0"/>
              <w:ind w:firstLine="709"/>
              <w:jc w:val="center"/>
              <w:rPr>
                <w:rFonts w:ascii="Times New Roman" w:eastAsia="Basic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СМ</w:t>
            </w:r>
          </w:p>
        </w:tc>
        <w:tc>
          <w:tcPr>
            <w:tcW w:w="6237" w:type="dxa"/>
          </w:tcPr>
          <w:p w:rsidR="003A143D" w:rsidRDefault="007165B0">
            <w:pPr>
              <w:widowControl w:val="0"/>
              <w:ind w:firstLine="709"/>
              <w:rPr>
                <w:rFonts w:ascii="Times New Roman" w:eastAsia="Basic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Basic Roman" w:hAnsi="Times New Roman" w:cs="Times New Roman"/>
                <w:sz w:val="26"/>
                <w:szCs w:val="26"/>
                <w:lang w:bidi="ar-SA"/>
              </w:rPr>
              <w:t>Силоприемный</w:t>
            </w:r>
            <w:proofErr w:type="spellEnd"/>
            <w:r>
              <w:rPr>
                <w:rFonts w:ascii="Times New Roman" w:eastAsia="Basic Roman" w:hAnsi="Times New Roman" w:cs="Times New Roman"/>
                <w:sz w:val="26"/>
                <w:szCs w:val="26"/>
                <w:lang w:bidi="ar-SA"/>
              </w:rPr>
              <w:t xml:space="preserve"> модуль. Основной элемент СВК.</w:t>
            </w:r>
          </w:p>
        </w:tc>
      </w:tr>
      <w:tr w:rsidR="003A143D">
        <w:trPr>
          <w:trHeight w:val="20"/>
        </w:trPr>
        <w:tc>
          <w:tcPr>
            <w:tcW w:w="3084" w:type="dxa"/>
          </w:tcPr>
          <w:p w:rsidR="003A143D" w:rsidRDefault="007165B0">
            <w:pPr>
              <w:widowControl w:val="0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b/>
                <w:bCs/>
                <w:sz w:val="26"/>
                <w:szCs w:val="26"/>
                <w:lang w:bidi="ar-SA"/>
              </w:rPr>
              <w:t>ШЭ</w:t>
            </w:r>
          </w:p>
        </w:tc>
        <w:tc>
          <w:tcPr>
            <w:tcW w:w="6237" w:type="dxa"/>
          </w:tcPr>
          <w:p w:rsidR="003A143D" w:rsidRDefault="007165B0">
            <w:pPr>
              <w:widowControl w:val="0"/>
              <w:ind w:firstLine="709"/>
              <w:rPr>
                <w:rFonts w:ascii="Times New Roman" w:eastAsia="Basic Roman" w:hAnsi="Times New Roman"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sz w:val="26"/>
                <w:szCs w:val="26"/>
                <w:lang w:bidi="ar-SA"/>
              </w:rPr>
              <w:t>Шкаф с электронной частью СВК.</w:t>
            </w:r>
          </w:p>
        </w:tc>
      </w:tr>
      <w:tr w:rsidR="003A143D">
        <w:trPr>
          <w:trHeight w:val="20"/>
        </w:trPr>
        <w:tc>
          <w:tcPr>
            <w:tcW w:w="3084" w:type="dxa"/>
          </w:tcPr>
          <w:p w:rsidR="003A143D" w:rsidRDefault="007165B0">
            <w:pPr>
              <w:widowControl w:val="0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b/>
                <w:bCs/>
                <w:sz w:val="26"/>
                <w:szCs w:val="26"/>
                <w:lang w:bidi="ar-SA"/>
              </w:rPr>
              <w:t>АПК</w:t>
            </w:r>
          </w:p>
        </w:tc>
        <w:tc>
          <w:tcPr>
            <w:tcW w:w="6237" w:type="dxa"/>
          </w:tcPr>
          <w:p w:rsidR="003A143D" w:rsidRDefault="007165B0">
            <w:pPr>
              <w:widowControl w:val="0"/>
              <w:ind w:firstLine="709"/>
              <w:rPr>
                <w:rFonts w:ascii="Times New Roman" w:eastAsia="Basic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Basic Roman" w:hAnsi="Times New Roman" w:cs="Times New Roman"/>
                <w:sz w:val="26"/>
                <w:szCs w:val="26"/>
                <w:lang w:bidi="ar-SA"/>
              </w:rPr>
              <w:t>Аппаратно</w:t>
            </w:r>
            <w:proofErr w:type="spellEnd"/>
            <w:r>
              <w:rPr>
                <w:rFonts w:ascii="Times New Roman" w:eastAsia="Basic Roman" w:hAnsi="Times New Roman" w:cs="Times New Roman"/>
                <w:sz w:val="26"/>
                <w:szCs w:val="26"/>
                <w:lang w:bidi="ar-SA"/>
              </w:rPr>
              <w:t xml:space="preserve"> программный комплекс</w:t>
            </w:r>
          </w:p>
        </w:tc>
      </w:tr>
      <w:tr w:rsidR="003A143D">
        <w:trPr>
          <w:trHeight w:val="20"/>
        </w:trPr>
        <w:tc>
          <w:tcPr>
            <w:tcW w:w="3084" w:type="dxa"/>
          </w:tcPr>
          <w:p w:rsidR="003A143D" w:rsidRDefault="007165B0">
            <w:pPr>
              <w:widowControl w:val="0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b/>
                <w:bCs/>
                <w:sz w:val="26"/>
                <w:szCs w:val="26"/>
                <w:lang w:bidi="ar-SA"/>
              </w:rPr>
              <w:t>УСВ</w:t>
            </w:r>
          </w:p>
        </w:tc>
        <w:tc>
          <w:tcPr>
            <w:tcW w:w="6237" w:type="dxa"/>
          </w:tcPr>
          <w:p w:rsidR="003A143D" w:rsidRDefault="007165B0">
            <w:pPr>
              <w:widowControl w:val="0"/>
              <w:ind w:firstLine="709"/>
              <w:rPr>
                <w:rFonts w:ascii="Times New Roman" w:eastAsia="Basic Roman" w:hAnsi="Times New Roman"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sz w:val="26"/>
                <w:szCs w:val="26"/>
                <w:lang w:bidi="ar-SA"/>
              </w:rPr>
              <w:t>Устройство синхронизации времени</w:t>
            </w:r>
          </w:p>
        </w:tc>
      </w:tr>
      <w:tr w:rsidR="003A143D">
        <w:trPr>
          <w:trHeight w:val="20"/>
        </w:trPr>
        <w:tc>
          <w:tcPr>
            <w:tcW w:w="3084" w:type="dxa"/>
          </w:tcPr>
          <w:p w:rsidR="003A143D" w:rsidRDefault="007165B0">
            <w:pPr>
              <w:widowControl w:val="0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ИС</w:t>
            </w:r>
          </w:p>
        </w:tc>
        <w:tc>
          <w:tcPr>
            <w:tcW w:w="6237" w:type="dxa"/>
          </w:tcPr>
          <w:p w:rsidR="003A143D" w:rsidRDefault="007165B0">
            <w:pPr>
              <w:widowControl w:val="0"/>
              <w:ind w:firstLine="709"/>
              <w:rPr>
                <w:rFonts w:ascii="Times New Roman" w:eastAsia="Basic Roman" w:hAnsi="Times New Roman"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sz w:val="26"/>
                <w:szCs w:val="26"/>
                <w:lang w:bidi="ar-SA"/>
              </w:rPr>
              <w:t>Информационная система</w:t>
            </w:r>
          </w:p>
        </w:tc>
      </w:tr>
      <w:tr w:rsidR="003A143D">
        <w:trPr>
          <w:trHeight w:val="20"/>
        </w:trPr>
        <w:tc>
          <w:tcPr>
            <w:tcW w:w="3084" w:type="dxa"/>
          </w:tcPr>
          <w:p w:rsidR="003A143D" w:rsidRDefault="007165B0">
            <w:pPr>
              <w:widowControl w:val="0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Муниципальный заказчик</w:t>
            </w:r>
          </w:p>
        </w:tc>
        <w:tc>
          <w:tcPr>
            <w:tcW w:w="6237" w:type="dxa"/>
          </w:tcPr>
          <w:p w:rsidR="003A143D" w:rsidRDefault="007165B0">
            <w:pPr>
              <w:widowControl w:val="0"/>
              <w:ind w:firstLine="709"/>
              <w:rPr>
                <w:rFonts w:ascii="Times New Roman" w:eastAsia="Basic Roman" w:hAnsi="Times New Roman"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sz w:val="26"/>
                <w:szCs w:val="26"/>
                <w:lang w:bidi="ar-SA"/>
              </w:rPr>
              <w:t>МКУ «Управление дорожного хозяйства и благоустройства города Кургана»</w:t>
            </w:r>
          </w:p>
          <w:p w:rsidR="003A143D" w:rsidRDefault="003A143D">
            <w:pPr>
              <w:widowControl w:val="0"/>
              <w:rPr>
                <w:rFonts w:ascii="Times New Roman" w:eastAsia="Basic Roman" w:hAnsi="Times New Roman"/>
                <w:sz w:val="26"/>
                <w:szCs w:val="26"/>
              </w:rPr>
            </w:pPr>
          </w:p>
        </w:tc>
      </w:tr>
    </w:tbl>
    <w:p w:rsidR="003A143D" w:rsidRDefault="003A143D">
      <w:pPr>
        <w:rPr>
          <w:rFonts w:ascii="Times New Roman" w:eastAsia="Basic Roman" w:hAnsi="Times New Roman" w:cs="Times New Roman"/>
          <w:b/>
          <w:sz w:val="26"/>
          <w:szCs w:val="26"/>
        </w:rPr>
      </w:pPr>
    </w:p>
    <w:p w:rsidR="003A143D" w:rsidRDefault="007165B0">
      <w:pPr>
        <w:rPr>
          <w:rFonts w:ascii="Times New Roman" w:eastAsia="Basic Roman" w:hAnsi="Times New Roman" w:cs="Times New Roman"/>
          <w:b/>
          <w:sz w:val="26"/>
          <w:szCs w:val="26"/>
        </w:rPr>
      </w:pPr>
      <w:r>
        <w:rPr>
          <w:rFonts w:ascii="Times New Roman" w:eastAsia="Basic Roman" w:hAnsi="Times New Roman" w:cs="Times New Roman"/>
          <w:b/>
          <w:sz w:val="26"/>
          <w:szCs w:val="26"/>
        </w:rPr>
        <w:t xml:space="preserve">                                       </w:t>
      </w:r>
    </w:p>
    <w:p w:rsidR="003A143D" w:rsidRDefault="003A143D">
      <w:pPr>
        <w:jc w:val="center"/>
        <w:rPr>
          <w:rFonts w:ascii="Times New Roman" w:eastAsia="Basic Roman" w:hAnsi="Times New Roman" w:cs="Times New Roman"/>
          <w:b/>
          <w:sz w:val="26"/>
          <w:szCs w:val="26"/>
        </w:rPr>
      </w:pPr>
    </w:p>
    <w:p w:rsidR="003A143D" w:rsidRDefault="003A143D">
      <w:pPr>
        <w:jc w:val="center"/>
        <w:rPr>
          <w:rFonts w:ascii="Times New Roman" w:eastAsia="Basic Roman" w:hAnsi="Times New Roman" w:cs="Times New Roman"/>
          <w:b/>
          <w:sz w:val="26"/>
          <w:szCs w:val="26"/>
        </w:rPr>
      </w:pPr>
    </w:p>
    <w:p w:rsidR="003A143D" w:rsidRDefault="003A143D">
      <w:pPr>
        <w:jc w:val="center"/>
        <w:rPr>
          <w:rFonts w:ascii="Times New Roman" w:eastAsia="Basic Roman" w:hAnsi="Times New Roman" w:cs="Times New Roman"/>
          <w:b/>
          <w:sz w:val="26"/>
          <w:szCs w:val="26"/>
        </w:rPr>
      </w:pPr>
    </w:p>
    <w:p w:rsidR="003A143D" w:rsidRDefault="003A143D">
      <w:pPr>
        <w:jc w:val="center"/>
        <w:rPr>
          <w:rFonts w:ascii="Times New Roman" w:eastAsia="Basic Roman" w:hAnsi="Times New Roman" w:cs="Times New Roman"/>
          <w:b/>
          <w:sz w:val="26"/>
          <w:szCs w:val="26"/>
        </w:rPr>
      </w:pPr>
    </w:p>
    <w:p w:rsidR="003A143D" w:rsidRDefault="003A143D">
      <w:pPr>
        <w:jc w:val="center"/>
        <w:rPr>
          <w:rFonts w:ascii="Times New Roman" w:eastAsia="Basic Roman" w:hAnsi="Times New Roman" w:cs="Times New Roman"/>
          <w:b/>
          <w:sz w:val="26"/>
          <w:szCs w:val="26"/>
        </w:rPr>
      </w:pPr>
    </w:p>
    <w:p w:rsidR="003A143D" w:rsidRDefault="003A143D">
      <w:pPr>
        <w:jc w:val="center"/>
        <w:rPr>
          <w:rFonts w:ascii="Times New Roman" w:eastAsia="Basic Roman" w:hAnsi="Times New Roman" w:cs="Times New Roman"/>
          <w:b/>
          <w:sz w:val="26"/>
          <w:szCs w:val="26"/>
        </w:rPr>
      </w:pPr>
    </w:p>
    <w:p w:rsidR="003A143D" w:rsidRDefault="003A143D">
      <w:pPr>
        <w:jc w:val="center"/>
        <w:rPr>
          <w:rFonts w:ascii="Times New Roman" w:eastAsia="Basic Roman" w:hAnsi="Times New Roman" w:cs="Times New Roman"/>
          <w:b/>
          <w:sz w:val="26"/>
          <w:szCs w:val="26"/>
        </w:rPr>
      </w:pPr>
    </w:p>
    <w:p w:rsidR="003A143D" w:rsidRDefault="003A143D">
      <w:pPr>
        <w:jc w:val="center"/>
        <w:rPr>
          <w:rFonts w:ascii="Times New Roman" w:eastAsia="Basic Roman" w:hAnsi="Times New Roman" w:cs="Times New Roman"/>
          <w:b/>
          <w:sz w:val="26"/>
          <w:szCs w:val="26"/>
        </w:rPr>
      </w:pPr>
    </w:p>
    <w:p w:rsidR="003A143D" w:rsidRDefault="003A143D">
      <w:pPr>
        <w:jc w:val="center"/>
        <w:rPr>
          <w:rFonts w:ascii="Times New Roman" w:eastAsia="Basic Roman" w:hAnsi="Times New Roman" w:cs="Times New Roman"/>
          <w:b/>
          <w:sz w:val="26"/>
          <w:szCs w:val="26"/>
        </w:rPr>
      </w:pPr>
    </w:p>
    <w:p w:rsidR="003A143D" w:rsidRDefault="003A143D">
      <w:pPr>
        <w:jc w:val="center"/>
        <w:rPr>
          <w:rFonts w:ascii="Times New Roman" w:eastAsia="Basic Roman" w:hAnsi="Times New Roman" w:cs="Times New Roman"/>
          <w:b/>
          <w:sz w:val="26"/>
          <w:szCs w:val="26"/>
        </w:rPr>
      </w:pPr>
    </w:p>
    <w:p w:rsidR="003A143D" w:rsidRDefault="003A143D">
      <w:pPr>
        <w:jc w:val="center"/>
        <w:rPr>
          <w:rFonts w:ascii="Times New Roman" w:eastAsia="Basic Roman" w:hAnsi="Times New Roman" w:cs="Times New Roman"/>
          <w:b/>
          <w:sz w:val="26"/>
          <w:szCs w:val="26"/>
        </w:rPr>
      </w:pPr>
    </w:p>
    <w:p w:rsidR="003A143D" w:rsidRDefault="007165B0">
      <w:pPr>
        <w:jc w:val="center"/>
        <w:rPr>
          <w:rFonts w:ascii="Times New Roman" w:eastAsia="Basic Roman" w:hAnsi="Times New Roman" w:cs="Times New Roman"/>
          <w:b/>
          <w:sz w:val="26"/>
          <w:szCs w:val="26"/>
        </w:rPr>
      </w:pPr>
      <w:r>
        <w:rPr>
          <w:rFonts w:ascii="Times New Roman" w:eastAsia="Basic Roman" w:hAnsi="Times New Roman" w:cs="Times New Roman"/>
          <w:b/>
          <w:sz w:val="26"/>
          <w:szCs w:val="26"/>
        </w:rPr>
        <w:t>2. Описание предмета удаленного содержания.</w:t>
      </w:r>
    </w:p>
    <w:p w:rsidR="003A143D" w:rsidRDefault="003A143D">
      <w:pPr>
        <w:jc w:val="center"/>
        <w:rPr>
          <w:rFonts w:ascii="Times New Roman" w:eastAsia="Basic Roman" w:hAnsi="Times New Roman" w:cs="Times New Roman"/>
          <w:b/>
          <w:sz w:val="26"/>
          <w:szCs w:val="26"/>
        </w:rPr>
      </w:pPr>
    </w:p>
    <w:p w:rsidR="003A143D" w:rsidRDefault="007165B0">
      <w:pPr>
        <w:ind w:firstLine="567"/>
        <w:contextualSpacing/>
        <w:rPr>
          <w:rFonts w:ascii="Times New Roman" w:eastAsia="Basic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eastAsia="Basic Roman" w:hAnsi="Times New Roman" w:cs="Times New Roman"/>
          <w:sz w:val="26"/>
          <w:szCs w:val="26"/>
          <w:shd w:val="clear" w:color="auto" w:fill="FFFFFF"/>
        </w:rPr>
        <w:t xml:space="preserve"> Удаленное обеспечение стабильности </w:t>
      </w:r>
      <w:r>
        <w:rPr>
          <w:rFonts w:ascii="Times New Roman" w:hAnsi="Times New Roman" w:cs="Times New Roman"/>
          <w:sz w:val="26"/>
          <w:szCs w:val="26"/>
        </w:rPr>
        <w:t>программного обеспечения</w:t>
      </w:r>
      <w:r>
        <w:rPr>
          <w:rFonts w:ascii="Times New Roman" w:eastAsia="Basic Roman" w:hAnsi="Times New Roman" w:cs="Times New Roman"/>
          <w:sz w:val="26"/>
          <w:szCs w:val="26"/>
          <w:shd w:val="clear" w:color="auto" w:fill="FFFFFF"/>
        </w:rPr>
        <w:t xml:space="preserve"> оборудования СВК в составе автоматических постов весогабаритного контроля (Далее – Объекты) в условиях непрерывной эксплуатации в сложных условиях, поддержание программной работоспособности модулей системы, предупреждение и своевременное устранение искаже</w:t>
      </w:r>
      <w:r>
        <w:rPr>
          <w:rFonts w:ascii="Times New Roman" w:eastAsia="Basic Roman" w:hAnsi="Times New Roman" w:cs="Times New Roman"/>
          <w:sz w:val="26"/>
          <w:szCs w:val="26"/>
          <w:shd w:val="clear" w:color="auto" w:fill="FFFFFF"/>
        </w:rPr>
        <w:t xml:space="preserve">ний, обеспечение работоспособности </w:t>
      </w:r>
      <w:r>
        <w:rPr>
          <w:rFonts w:ascii="Times New Roman" w:hAnsi="Times New Roman" w:cs="Times New Roman"/>
          <w:sz w:val="26"/>
          <w:szCs w:val="26"/>
        </w:rPr>
        <w:t>программного обеспечения</w:t>
      </w:r>
      <w:r>
        <w:rPr>
          <w:rFonts w:ascii="Times New Roman" w:eastAsia="Basic Roman" w:hAnsi="Times New Roman" w:cs="Times New Roman"/>
          <w:sz w:val="26"/>
          <w:szCs w:val="26"/>
          <w:shd w:val="clear" w:color="auto" w:fill="FFFFFF"/>
        </w:rPr>
        <w:t>.</w:t>
      </w:r>
    </w:p>
    <w:p w:rsidR="003A143D" w:rsidRDefault="003A143D">
      <w:pPr>
        <w:ind w:firstLine="567"/>
        <w:rPr>
          <w:rFonts w:ascii="Times New Roman" w:eastAsia="Basic Roman" w:hAnsi="Times New Roman" w:cs="Times New Roman"/>
          <w:sz w:val="26"/>
          <w:szCs w:val="26"/>
        </w:rPr>
      </w:pPr>
    </w:p>
    <w:p w:rsidR="003A143D" w:rsidRDefault="007165B0">
      <w:pPr>
        <w:contextualSpacing/>
        <w:jc w:val="center"/>
        <w:rPr>
          <w:rFonts w:ascii="Times New Roman" w:eastAsia="Basic Roman" w:hAnsi="Times New Roman" w:cs="Times New Roman"/>
          <w:b/>
          <w:sz w:val="26"/>
          <w:szCs w:val="26"/>
        </w:rPr>
      </w:pPr>
      <w:r>
        <w:rPr>
          <w:rFonts w:ascii="Times New Roman" w:eastAsia="Basic Roman" w:hAnsi="Times New Roman" w:cs="Times New Roman"/>
          <w:b/>
          <w:sz w:val="26"/>
          <w:szCs w:val="26"/>
        </w:rPr>
        <w:t>3. Содержание и обеспечение функционирования АПВГК.</w:t>
      </w:r>
    </w:p>
    <w:p w:rsidR="003A143D" w:rsidRDefault="007165B0">
      <w:pPr>
        <w:widowControl w:val="0"/>
        <w:tabs>
          <w:tab w:val="left" w:pos="709"/>
        </w:tabs>
        <w:ind w:firstLine="567"/>
        <w:contextualSpacing/>
        <w:rPr>
          <w:rFonts w:ascii="Times New Roman" w:eastAsia="Basic Roman" w:hAnsi="Times New Roman" w:cs="Times New Roman"/>
          <w:b/>
          <w:sz w:val="26"/>
          <w:szCs w:val="26"/>
        </w:rPr>
      </w:pPr>
      <w:r>
        <w:rPr>
          <w:rFonts w:ascii="Times New Roman" w:eastAsia="Basic Roman" w:hAnsi="Times New Roman" w:cs="Times New Roman"/>
          <w:b/>
          <w:sz w:val="26"/>
          <w:szCs w:val="26"/>
        </w:rPr>
        <w:t>3.1 Общие положения.</w:t>
      </w:r>
    </w:p>
    <w:p w:rsidR="003A143D" w:rsidRDefault="007165B0">
      <w:pPr>
        <w:tabs>
          <w:tab w:val="left" w:pos="0"/>
          <w:tab w:val="left" w:pos="709"/>
        </w:tabs>
        <w:ind w:firstLine="567"/>
        <w:rPr>
          <w:rFonts w:ascii="Times New Roman" w:eastAsia="Basic Roman" w:hAnsi="Times New Roman" w:cs="Times New Roman"/>
          <w:sz w:val="26"/>
          <w:szCs w:val="26"/>
        </w:rPr>
      </w:pPr>
      <w:r>
        <w:rPr>
          <w:rFonts w:ascii="Times New Roman" w:eastAsia="Basic Roman" w:hAnsi="Times New Roman" w:cs="Times New Roman"/>
          <w:sz w:val="26"/>
          <w:szCs w:val="26"/>
        </w:rPr>
        <w:t xml:space="preserve">3.1.1. Исполнитель обеспечивает </w:t>
      </w:r>
      <w:r>
        <w:rPr>
          <w:rFonts w:ascii="Times New Roman" w:eastAsia="Basic Roman" w:hAnsi="Times New Roman" w:cs="Times New Roman"/>
          <w:sz w:val="26"/>
          <w:szCs w:val="26"/>
          <w:shd w:val="clear" w:color="auto" w:fill="FFFFFF"/>
        </w:rPr>
        <w:t xml:space="preserve">работоспособность </w:t>
      </w:r>
      <w:r>
        <w:rPr>
          <w:rFonts w:ascii="Times New Roman" w:hAnsi="Times New Roman" w:cs="Times New Roman"/>
          <w:sz w:val="26"/>
          <w:szCs w:val="26"/>
        </w:rPr>
        <w:t>программного обеспечения</w:t>
      </w:r>
      <w:r>
        <w:rPr>
          <w:rFonts w:ascii="Times New Roman" w:eastAsia="Basic Roman" w:hAnsi="Times New Roman" w:cs="Times New Roman"/>
          <w:sz w:val="26"/>
          <w:szCs w:val="26"/>
        </w:rPr>
        <w:t xml:space="preserve"> СВК в составе АПВГК и информационное взаимодействие (обмен данными) с информационной системой Муниципального заказчика. </w:t>
      </w:r>
    </w:p>
    <w:p w:rsidR="003A143D" w:rsidRDefault="007165B0">
      <w:pPr>
        <w:tabs>
          <w:tab w:val="left" w:pos="0"/>
        </w:tabs>
        <w:ind w:firstLine="567"/>
        <w:contextualSpacing/>
        <w:rPr>
          <w:rFonts w:ascii="Times New Roman" w:eastAsia="Basic Roman" w:hAnsi="Times New Roman" w:cs="Times New Roman"/>
          <w:strike/>
          <w:sz w:val="26"/>
          <w:szCs w:val="26"/>
        </w:rPr>
      </w:pPr>
      <w:r>
        <w:rPr>
          <w:rFonts w:ascii="Times New Roman" w:eastAsia="Basic Roman" w:hAnsi="Times New Roman" w:cs="Times New Roman"/>
          <w:sz w:val="26"/>
          <w:szCs w:val="26"/>
        </w:rPr>
        <w:t xml:space="preserve">3.1.2. Исполнитель своевременно оказывает услуги по удаленному обслуживанию, оперативному восстановлению работоспособности </w:t>
      </w:r>
      <w:r>
        <w:rPr>
          <w:rFonts w:ascii="Times New Roman" w:hAnsi="Times New Roman" w:cs="Times New Roman"/>
          <w:sz w:val="26"/>
          <w:szCs w:val="26"/>
        </w:rPr>
        <w:t>программног</w:t>
      </w:r>
      <w:r>
        <w:rPr>
          <w:rFonts w:ascii="Times New Roman" w:hAnsi="Times New Roman" w:cs="Times New Roman"/>
          <w:sz w:val="26"/>
          <w:szCs w:val="26"/>
        </w:rPr>
        <w:t>о обеспечения</w:t>
      </w:r>
      <w:r>
        <w:rPr>
          <w:rFonts w:ascii="Times New Roman" w:eastAsia="Basic Roman" w:hAnsi="Times New Roman" w:cs="Times New Roman"/>
          <w:sz w:val="26"/>
          <w:szCs w:val="26"/>
        </w:rPr>
        <w:t xml:space="preserve"> СВК в составе АПВГК при сбоях и отказах в работе программных средств. Обеспечивает автоматическую выгрузку информации, зафиксированной на СВК (проезды </w:t>
      </w:r>
      <w:r>
        <w:rPr>
          <w:rFonts w:ascii="Times New Roman" w:eastAsia="Basic Roman" w:hAnsi="Times New Roman" w:cs="Times New Roman"/>
          <w:sz w:val="26"/>
          <w:szCs w:val="26"/>
          <w:u w:color="000000"/>
        </w:rPr>
        <w:t>транспортных средств</w:t>
      </w:r>
      <w:r>
        <w:rPr>
          <w:rFonts w:ascii="Times New Roman" w:eastAsia="Basic Roman" w:hAnsi="Times New Roman" w:cs="Times New Roman"/>
          <w:sz w:val="26"/>
          <w:szCs w:val="26"/>
        </w:rPr>
        <w:t xml:space="preserve">), через каналы связи посредством ВОЛС </w:t>
      </w:r>
    </w:p>
    <w:p w:rsidR="003A143D" w:rsidRDefault="007165B0">
      <w:pPr>
        <w:ind w:firstLine="567"/>
        <w:rPr>
          <w:rFonts w:ascii="Times New Roman" w:eastAsia="Basic Roman" w:hAnsi="Times New Roman" w:cs="Times New Roman"/>
          <w:sz w:val="26"/>
          <w:szCs w:val="26"/>
        </w:rPr>
      </w:pPr>
      <w:r>
        <w:rPr>
          <w:rFonts w:ascii="Times New Roman" w:eastAsia="Basic Roman" w:hAnsi="Times New Roman" w:cs="Times New Roman"/>
          <w:sz w:val="26"/>
          <w:szCs w:val="26"/>
        </w:rPr>
        <w:t>3.1.3. Исполнитель обязан осуще</w:t>
      </w:r>
      <w:r>
        <w:rPr>
          <w:rFonts w:ascii="Times New Roman" w:eastAsia="Basic Roman" w:hAnsi="Times New Roman" w:cs="Times New Roman"/>
          <w:sz w:val="26"/>
          <w:szCs w:val="26"/>
        </w:rPr>
        <w:t>ствлять:</w:t>
      </w:r>
    </w:p>
    <w:p w:rsidR="003A143D" w:rsidRDefault="007165B0">
      <w:pPr>
        <w:numPr>
          <w:ilvl w:val="0"/>
          <w:numId w:val="1"/>
        </w:numPr>
        <w:tabs>
          <w:tab w:val="left" w:pos="0"/>
        </w:tabs>
        <w:ind w:left="0" w:firstLine="567"/>
        <w:contextualSpacing/>
        <w:rPr>
          <w:rFonts w:ascii="Times New Roman" w:eastAsia="Basic Roman" w:hAnsi="Times New Roman" w:cs="Times New Roman"/>
          <w:sz w:val="26"/>
          <w:szCs w:val="26"/>
        </w:rPr>
      </w:pPr>
      <w:r>
        <w:rPr>
          <w:rFonts w:ascii="Times New Roman" w:eastAsia="Basic Roman" w:hAnsi="Times New Roman" w:cs="Times New Roman"/>
          <w:sz w:val="26"/>
          <w:szCs w:val="26"/>
        </w:rPr>
        <w:t xml:space="preserve">поддержание программных средств СВК в составе АПВГК в работоспособном состоянии в режиме: 24 часа 7 дней в неделю (круглосуточно), при этом обеспечение </w:t>
      </w:r>
      <w:r>
        <w:rPr>
          <w:rFonts w:ascii="Times New Roman" w:eastAsia="Basic Roman" w:hAnsi="Times New Roman" w:cs="Times New Roman"/>
          <w:sz w:val="26"/>
          <w:szCs w:val="26"/>
        </w:rPr>
        <w:lastRenderedPageBreak/>
        <w:t>бесперебойного функционирования программных средств должно осуществляться без потери существующей гарант</w:t>
      </w:r>
      <w:r>
        <w:rPr>
          <w:rFonts w:ascii="Times New Roman" w:eastAsia="Basic Roman" w:hAnsi="Times New Roman" w:cs="Times New Roman"/>
          <w:sz w:val="26"/>
          <w:szCs w:val="26"/>
        </w:rPr>
        <w:t xml:space="preserve">ии (в </w:t>
      </w:r>
      <w:r>
        <w:rPr>
          <w:rFonts w:ascii="Times New Roman" w:hAnsi="Times New Roman"/>
          <w:sz w:val="26"/>
        </w:rPr>
        <w:t xml:space="preserve">случае </w:t>
      </w:r>
      <w:r>
        <w:rPr>
          <w:rFonts w:ascii="Times New Roman" w:eastAsia="Basic Roman" w:hAnsi="Times New Roman" w:cs="Times New Roman"/>
          <w:sz w:val="26"/>
          <w:szCs w:val="26"/>
        </w:rPr>
        <w:t>ее наличия на какой-либо из компонентов);</w:t>
      </w:r>
    </w:p>
    <w:p w:rsidR="003A143D" w:rsidRDefault="007165B0">
      <w:pPr>
        <w:numPr>
          <w:ilvl w:val="0"/>
          <w:numId w:val="1"/>
        </w:numPr>
        <w:tabs>
          <w:tab w:val="left" w:pos="0"/>
        </w:tabs>
        <w:ind w:left="0" w:firstLine="567"/>
        <w:contextualSpacing/>
        <w:rPr>
          <w:rFonts w:ascii="Times New Roman" w:eastAsia="Basic Roman" w:hAnsi="Times New Roman" w:cs="Times New Roman"/>
          <w:sz w:val="26"/>
          <w:szCs w:val="26"/>
        </w:rPr>
      </w:pPr>
      <w:r>
        <w:rPr>
          <w:rFonts w:ascii="Times New Roman" w:eastAsia="Basic Roman" w:hAnsi="Times New Roman" w:cs="Times New Roman"/>
          <w:sz w:val="26"/>
          <w:szCs w:val="26"/>
        </w:rPr>
        <w:t>информирование Заказчика при обнаружении сбоев;</w:t>
      </w:r>
    </w:p>
    <w:p w:rsidR="003A143D" w:rsidRDefault="007165B0">
      <w:pPr>
        <w:numPr>
          <w:ilvl w:val="0"/>
          <w:numId w:val="1"/>
        </w:numPr>
        <w:tabs>
          <w:tab w:val="left" w:pos="0"/>
        </w:tabs>
        <w:ind w:left="0" w:firstLine="567"/>
        <w:contextualSpacing/>
        <w:rPr>
          <w:rFonts w:ascii="Times New Roman" w:eastAsia="Basic Roman" w:hAnsi="Times New Roman" w:cs="Times New Roman"/>
          <w:sz w:val="26"/>
          <w:szCs w:val="26"/>
        </w:rPr>
      </w:pPr>
      <w:r>
        <w:rPr>
          <w:rFonts w:ascii="Times New Roman" w:eastAsia="Basic Roman" w:hAnsi="Times New Roman" w:cs="Times New Roman"/>
          <w:sz w:val="26"/>
          <w:szCs w:val="26"/>
        </w:rPr>
        <w:t xml:space="preserve">удалённое обновление </w:t>
      </w:r>
      <w:bookmarkStart w:id="1" w:name="_Hlk57126955"/>
      <w:r>
        <w:rPr>
          <w:rFonts w:ascii="Times New Roman" w:eastAsia="Basic Roman" w:hAnsi="Times New Roman" w:cs="Times New Roman"/>
          <w:sz w:val="26"/>
          <w:szCs w:val="26"/>
        </w:rPr>
        <w:t xml:space="preserve">специализированного программного обеспечения СВК в составе АПВГК </w:t>
      </w:r>
      <w:bookmarkEnd w:id="1"/>
      <w:r>
        <w:rPr>
          <w:rFonts w:ascii="Times New Roman" w:eastAsia="Basic Roman" w:hAnsi="Times New Roman" w:cs="Times New Roman"/>
          <w:sz w:val="26"/>
          <w:szCs w:val="26"/>
        </w:rPr>
        <w:t xml:space="preserve">в целях корректной работы </w:t>
      </w:r>
      <w:r>
        <w:rPr>
          <w:rFonts w:ascii="Times New Roman" w:hAnsi="Times New Roman" w:cs="Times New Roman"/>
          <w:sz w:val="26"/>
          <w:szCs w:val="26"/>
        </w:rPr>
        <w:t>программного обеспечения</w:t>
      </w:r>
      <w:r>
        <w:rPr>
          <w:rFonts w:ascii="Times New Roman" w:eastAsia="Basic Roman" w:hAnsi="Times New Roman" w:cs="Times New Roman"/>
          <w:sz w:val="26"/>
          <w:szCs w:val="26"/>
        </w:rPr>
        <w:t xml:space="preserve"> СВК. </w:t>
      </w:r>
    </w:p>
    <w:p w:rsidR="003A143D" w:rsidRDefault="007165B0">
      <w:pPr>
        <w:ind w:firstLine="567"/>
        <w:rPr>
          <w:rFonts w:ascii="Times New Roman" w:eastAsia="Basic Roman" w:hAnsi="Times New Roman" w:cs="Times New Roman"/>
          <w:sz w:val="26"/>
          <w:szCs w:val="26"/>
        </w:rPr>
      </w:pPr>
      <w:r>
        <w:rPr>
          <w:rFonts w:ascii="Times New Roman" w:eastAsia="Basic Roman" w:hAnsi="Times New Roman" w:cs="Times New Roman"/>
          <w:sz w:val="26"/>
          <w:szCs w:val="26"/>
        </w:rPr>
        <w:t>3.1.4. Исп</w:t>
      </w:r>
      <w:r>
        <w:rPr>
          <w:rFonts w:ascii="Times New Roman" w:eastAsia="Basic Roman" w:hAnsi="Times New Roman" w:cs="Times New Roman"/>
          <w:sz w:val="26"/>
          <w:szCs w:val="26"/>
        </w:rPr>
        <w:t xml:space="preserve">олнитель ежемесячно готовит и предоставляет Заказчику акт установленной формы за отчетный период (прошедший месяц) с указанием технических сбоев (каких-либо нарушений) в работе </w:t>
      </w:r>
      <w:r>
        <w:rPr>
          <w:rFonts w:ascii="Times New Roman" w:hAnsi="Times New Roman" w:cs="Times New Roman"/>
          <w:sz w:val="26"/>
          <w:szCs w:val="26"/>
        </w:rPr>
        <w:t>программного обеспечения</w:t>
      </w:r>
      <w:r>
        <w:rPr>
          <w:rFonts w:ascii="Times New Roman" w:eastAsia="Basic Roman" w:hAnsi="Times New Roman" w:cs="Times New Roman"/>
          <w:sz w:val="26"/>
          <w:szCs w:val="26"/>
        </w:rPr>
        <w:t xml:space="preserve"> СВК в составе </w:t>
      </w:r>
      <w:r>
        <w:rPr>
          <w:rFonts w:ascii="Times New Roman" w:eastAsia="Basic Roman" w:hAnsi="Times New Roman" w:cs="Times New Roman"/>
          <w:sz w:val="26"/>
          <w:szCs w:val="26"/>
        </w:rPr>
        <w:t>АПВГК, причин, сопутствующих их совершен</w:t>
      </w:r>
      <w:r>
        <w:rPr>
          <w:rFonts w:ascii="Times New Roman" w:eastAsia="Basic Roman" w:hAnsi="Times New Roman" w:cs="Times New Roman"/>
          <w:sz w:val="26"/>
          <w:szCs w:val="26"/>
        </w:rPr>
        <w:t>ию, и принятых мер по устранению недостатков и направляет через электронный документооборот в течении одного рабочего дня, следующего за отчетным. В случае отсутствия технических сбоев (нарушений в работе) в акте отражается соответствующая информация.</w:t>
      </w:r>
    </w:p>
    <w:p w:rsidR="003A143D" w:rsidRDefault="007165B0">
      <w:pPr>
        <w:ind w:firstLine="567"/>
        <w:contextualSpacing/>
        <w:rPr>
          <w:rFonts w:ascii="Times New Roman" w:eastAsia="Basic Roman" w:hAnsi="Times New Roman" w:cs="Times New Roman"/>
          <w:color w:val="FF0000"/>
          <w:sz w:val="26"/>
          <w:szCs w:val="26"/>
        </w:rPr>
      </w:pPr>
      <w:r>
        <w:rPr>
          <w:rFonts w:ascii="Times New Roman" w:eastAsia="Basic Roman" w:hAnsi="Times New Roman" w:cs="Times New Roman"/>
          <w:sz w:val="26"/>
          <w:szCs w:val="26"/>
        </w:rPr>
        <w:t xml:space="preserve">3.1.5. Ежемесячно, перед приемкой оказанных услуг Исполнитель формирует отчет о проведенных работах за прошедший период, с приложением подтверждающих материалов и направляет через электронный документооборот. </w:t>
      </w:r>
    </w:p>
    <w:p w:rsidR="003A143D" w:rsidRDefault="007165B0">
      <w:pPr>
        <w:ind w:firstLine="567"/>
        <w:contextualSpacing/>
        <w:rPr>
          <w:rFonts w:ascii="Times New Roman" w:eastAsia="Basic Roman" w:hAnsi="Times New Roman" w:cs="Times New Roman"/>
          <w:sz w:val="26"/>
          <w:szCs w:val="26"/>
        </w:rPr>
      </w:pPr>
      <w:r>
        <w:rPr>
          <w:rFonts w:ascii="Times New Roman" w:eastAsia="Basic Roman" w:hAnsi="Times New Roman" w:cs="Times New Roman"/>
          <w:sz w:val="26"/>
          <w:szCs w:val="26"/>
        </w:rPr>
        <w:t xml:space="preserve">3.1.6. Во всех </w:t>
      </w:r>
      <w:r>
        <w:rPr>
          <w:rFonts w:ascii="Times New Roman" w:eastAsia="Basic Roman" w:hAnsi="Times New Roman" w:cs="Times New Roman"/>
          <w:sz w:val="26"/>
          <w:szCs w:val="26"/>
        </w:rPr>
        <w:t>случаях выхода из строя програм</w:t>
      </w:r>
      <w:r>
        <w:rPr>
          <w:rFonts w:ascii="Times New Roman" w:eastAsia="Basic Roman" w:hAnsi="Times New Roman" w:cs="Times New Roman"/>
          <w:sz w:val="26"/>
          <w:szCs w:val="26"/>
        </w:rPr>
        <w:t xml:space="preserve">мных средств СВК в составе АПВГК, Исполнитель уведомляет Заказчика в течении 1 рабочего дня после инцидента по электронной </w:t>
      </w:r>
      <w:proofErr w:type="gramStart"/>
      <w:r>
        <w:rPr>
          <w:rFonts w:ascii="Times New Roman" w:eastAsia="Basic Roman" w:hAnsi="Times New Roman" w:cs="Times New Roman"/>
          <w:sz w:val="26"/>
          <w:szCs w:val="26"/>
        </w:rPr>
        <w:t xml:space="preserve">почте  </w:t>
      </w:r>
      <w:r>
        <w:rPr>
          <w:rFonts w:ascii="Times New Roman" w:eastAsia="Basic Roman" w:hAnsi="Times New Roman" w:cs="Times New Roman"/>
          <w:sz w:val="26"/>
          <w:szCs w:val="26"/>
          <w:lang w:eastAsia="ru-RU"/>
        </w:rPr>
        <w:t>pshenichnikova-nm@ural.rt.ru</w:t>
      </w:r>
      <w:proofErr w:type="gramEnd"/>
      <w:r>
        <w:rPr>
          <w:rFonts w:ascii="Times New Roman" w:eastAsia="Basic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Basic Roman" w:hAnsi="Times New Roman" w:cs="Times New Roman"/>
          <w:sz w:val="26"/>
          <w:szCs w:val="26"/>
        </w:rPr>
        <w:t xml:space="preserve">и предоставляет информацию </w:t>
      </w:r>
      <w:r>
        <w:rPr>
          <w:rFonts w:ascii="Times New Roman" w:eastAsia="Basic Roman" w:hAnsi="Times New Roman" w:cs="Times New Roman"/>
          <w:sz w:val="26"/>
          <w:szCs w:val="26"/>
          <w:lang w:val="en-US"/>
        </w:rPr>
        <w:t>o</w:t>
      </w:r>
      <w:r>
        <w:rPr>
          <w:rFonts w:ascii="Times New Roman" w:eastAsia="Basic Roman" w:hAnsi="Times New Roman" w:cs="Times New Roman"/>
          <w:sz w:val="26"/>
          <w:szCs w:val="26"/>
        </w:rPr>
        <w:t>:</w:t>
      </w:r>
    </w:p>
    <w:p w:rsidR="003A143D" w:rsidRDefault="007165B0">
      <w:pPr>
        <w:ind w:firstLine="567"/>
        <w:rPr>
          <w:rFonts w:ascii="Times New Roman" w:eastAsia="Basic Roman" w:hAnsi="Times New Roman" w:cs="Times New Roman"/>
          <w:sz w:val="26"/>
          <w:szCs w:val="26"/>
        </w:rPr>
      </w:pPr>
      <w:r>
        <w:rPr>
          <w:rFonts w:ascii="Times New Roman" w:eastAsia="Basic Roman" w:hAnsi="Times New Roman" w:cs="Times New Roman"/>
          <w:sz w:val="26"/>
          <w:szCs w:val="26"/>
        </w:rPr>
        <w:t>- причинах сбоев или выхода из строя программных средств СВК;</w:t>
      </w:r>
    </w:p>
    <w:p w:rsidR="003A143D" w:rsidRDefault="007165B0">
      <w:pPr>
        <w:ind w:firstLine="567"/>
        <w:rPr>
          <w:rFonts w:ascii="Times New Roman" w:eastAsia="Basic Roman" w:hAnsi="Times New Roman" w:cs="Times New Roman"/>
          <w:sz w:val="26"/>
          <w:szCs w:val="26"/>
        </w:rPr>
      </w:pPr>
      <w:r>
        <w:rPr>
          <w:rFonts w:ascii="Times New Roman" w:eastAsia="Basic Roman" w:hAnsi="Times New Roman" w:cs="Times New Roman"/>
          <w:sz w:val="26"/>
          <w:szCs w:val="26"/>
        </w:rPr>
        <w:t>- сро</w:t>
      </w:r>
      <w:r>
        <w:rPr>
          <w:rFonts w:ascii="Times New Roman" w:eastAsia="Basic Roman" w:hAnsi="Times New Roman" w:cs="Times New Roman"/>
          <w:sz w:val="26"/>
          <w:szCs w:val="26"/>
        </w:rPr>
        <w:t>ков восстановления работоспособности программных средств СВК, в случае устранения причин сбоев или выхода из строя программных средств СВК, в рамках проведения оказываемых услуг;</w:t>
      </w:r>
    </w:p>
    <w:p w:rsidR="003A143D" w:rsidRDefault="007165B0">
      <w:pPr>
        <w:ind w:firstLine="567"/>
        <w:rPr>
          <w:rFonts w:ascii="Times New Roman" w:hAnsi="Times New Roman"/>
          <w:sz w:val="26"/>
        </w:rPr>
      </w:pPr>
      <w:r>
        <w:rPr>
          <w:rFonts w:ascii="Times New Roman" w:eastAsia="Basic Roman" w:hAnsi="Times New Roman" w:cs="Times New Roman"/>
          <w:sz w:val="26"/>
          <w:szCs w:val="26"/>
        </w:rPr>
        <w:t>- предложений о проведении необходимых мероприятий по восстановлению работосп</w:t>
      </w:r>
      <w:r>
        <w:rPr>
          <w:rFonts w:ascii="Times New Roman" w:eastAsia="Basic Roman" w:hAnsi="Times New Roman" w:cs="Times New Roman"/>
          <w:sz w:val="26"/>
          <w:szCs w:val="26"/>
        </w:rPr>
        <w:t xml:space="preserve">особности программных средств СВК, в случае возникновения </w:t>
      </w:r>
      <w:r>
        <w:rPr>
          <w:rFonts w:ascii="Times New Roman" w:hAnsi="Times New Roman"/>
          <w:sz w:val="26"/>
        </w:rPr>
        <w:t>необходимости</w:t>
      </w:r>
      <w:r>
        <w:rPr>
          <w:rFonts w:ascii="Times New Roman" w:eastAsia="Basic Roman" w:hAnsi="Times New Roman" w:cs="Times New Roman"/>
          <w:sz w:val="26"/>
          <w:szCs w:val="26"/>
        </w:rPr>
        <w:t xml:space="preserve"> в устранении причин сбоев или выхода из строя программных средств СВК, в рамках проведения работ, не определенных настоящим Техническим заданием (далее – нерегламентированных работ), с</w:t>
      </w:r>
      <w:r>
        <w:rPr>
          <w:rFonts w:ascii="Times New Roman" w:eastAsia="Basic Roman" w:hAnsi="Times New Roman" w:cs="Times New Roman"/>
          <w:sz w:val="26"/>
          <w:szCs w:val="26"/>
        </w:rPr>
        <w:t xml:space="preserve"> указанием плановых сроков и ориентировочной стоимостью выполнения необходимых работ. </w:t>
      </w:r>
    </w:p>
    <w:p w:rsidR="003A143D" w:rsidRDefault="007165B0">
      <w:pPr>
        <w:ind w:firstLine="567"/>
        <w:rPr>
          <w:rFonts w:ascii="Times New Roman" w:eastAsia="Basic Roman" w:hAnsi="Times New Roman" w:cs="Times New Roman"/>
          <w:sz w:val="26"/>
          <w:szCs w:val="26"/>
        </w:rPr>
      </w:pPr>
      <w:r>
        <w:rPr>
          <w:rFonts w:ascii="Times New Roman" w:eastAsia="Basic Roman" w:hAnsi="Times New Roman" w:cs="Times New Roman"/>
          <w:sz w:val="26"/>
          <w:szCs w:val="26"/>
        </w:rPr>
        <w:t>3.1.7. Заказчик обязуется организовать доступ в прямой канал связи на АПВГК и поддерживать на весь период договора. Скорость канала связи должна быть не менее 5 Мбит/с.</w:t>
      </w:r>
    </w:p>
    <w:p w:rsidR="003A143D" w:rsidRDefault="007165B0">
      <w:pPr>
        <w:ind w:firstLine="567"/>
        <w:rPr>
          <w:rFonts w:ascii="Times New Roman" w:eastAsia="Basic Roman" w:hAnsi="Times New Roman" w:cs="Times New Roman"/>
          <w:sz w:val="26"/>
          <w:szCs w:val="26"/>
        </w:rPr>
      </w:pPr>
      <w:r>
        <w:rPr>
          <w:rFonts w:ascii="Times New Roman" w:eastAsia="Basic Roman" w:hAnsi="Times New Roman" w:cs="Times New Roman"/>
          <w:sz w:val="26"/>
          <w:szCs w:val="26"/>
        </w:rPr>
        <w:t>3.1.8. При обращении Заказчик обязан предоставлять материалы первичной визуальный и инструментальный диагностики состояния модулей системы: фотоматериалы, текстовое описание результатов осмотра объекта, результаты измерений электрических параметров модулей</w:t>
      </w:r>
      <w:r>
        <w:rPr>
          <w:rFonts w:ascii="Times New Roman" w:eastAsia="Basic Roman" w:hAnsi="Times New Roman" w:cs="Times New Roman"/>
          <w:sz w:val="26"/>
          <w:szCs w:val="26"/>
        </w:rPr>
        <w:t xml:space="preserve"> системы и другие данные, запрошенные Исполнителем</w:t>
      </w:r>
    </w:p>
    <w:p w:rsidR="003A143D" w:rsidRDefault="007165B0">
      <w:pPr>
        <w:ind w:firstLine="567"/>
        <w:rPr>
          <w:rFonts w:ascii="Times New Roman" w:eastAsia="Basic Roman" w:hAnsi="Times New Roman" w:cs="Times New Roman"/>
          <w:sz w:val="26"/>
          <w:szCs w:val="26"/>
        </w:rPr>
      </w:pPr>
      <w:bookmarkStart w:id="2" w:name="_Hlk59443817"/>
      <w:r>
        <w:rPr>
          <w:rFonts w:ascii="Times New Roman" w:eastAsia="Basic Roman" w:hAnsi="Times New Roman" w:cs="Times New Roman"/>
          <w:sz w:val="26"/>
          <w:szCs w:val="26"/>
        </w:rPr>
        <w:t>3.1.9. Выявленные неисправности устраняются Исполнителем в следующем порядке (согласно параметрам оказания сервиса):</w:t>
      </w:r>
      <w:bookmarkEnd w:id="2"/>
    </w:p>
    <w:tbl>
      <w:tblPr>
        <w:tblW w:w="9385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6691"/>
        <w:gridCol w:w="2694"/>
      </w:tblGrid>
      <w:tr w:rsidR="003A143D">
        <w:trPr>
          <w:trHeight w:val="20"/>
          <w:tblHeader/>
        </w:trPr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rPr>
                <w:rFonts w:ascii="Times New Roman" w:eastAsia="Basic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b/>
                <w:bCs/>
                <w:sz w:val="26"/>
                <w:szCs w:val="26"/>
              </w:rPr>
              <w:t>Наименование параметра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rPr>
                <w:rFonts w:ascii="Times New Roman" w:eastAsia="Basic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b/>
                <w:bCs/>
                <w:sz w:val="26"/>
                <w:szCs w:val="26"/>
              </w:rPr>
              <w:t>Требования оказания сервиса</w:t>
            </w:r>
          </w:p>
        </w:tc>
      </w:tr>
      <w:tr w:rsidR="003A143D">
        <w:trPr>
          <w:trHeight w:val="1717"/>
        </w:trPr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rPr>
                <w:rFonts w:ascii="Times New Roman" w:eastAsia="Basic Roman" w:hAnsi="Times New Roman" w:cs="Times New Roman"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sz w:val="26"/>
                <w:szCs w:val="26"/>
              </w:rPr>
              <w:t>Нормативное время для удаленного уст</w:t>
            </w:r>
            <w:r>
              <w:rPr>
                <w:rFonts w:ascii="Times New Roman" w:eastAsia="Basic Roman" w:hAnsi="Times New Roman" w:cs="Times New Roman"/>
                <w:sz w:val="26"/>
                <w:szCs w:val="26"/>
              </w:rPr>
              <w:t>ранения неисправности (полная неработоспособность программных средств СВК в составе АПВГК продолжительностью более 15 минут)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rPr>
                <w:rFonts w:ascii="Times New Roman" w:eastAsia="Basic Roman" w:hAnsi="Times New Roman" w:cs="Times New Roman"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sz w:val="26"/>
                <w:szCs w:val="26"/>
              </w:rPr>
              <w:t>не более 2 (двух) рабочих дней</w:t>
            </w:r>
          </w:p>
        </w:tc>
      </w:tr>
      <w:tr w:rsidR="003A143D">
        <w:trPr>
          <w:trHeight w:val="1753"/>
        </w:trPr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rPr>
                <w:rFonts w:ascii="Times New Roman" w:eastAsia="Basic Roman" w:hAnsi="Times New Roman" w:cs="Times New Roman"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sz w:val="26"/>
                <w:szCs w:val="26"/>
              </w:rPr>
              <w:lastRenderedPageBreak/>
              <w:t xml:space="preserve">Нормативное время для удаленного устранения неисправности  (любые возникающие неисправности </w:t>
            </w:r>
            <w:r>
              <w:rPr>
                <w:rFonts w:ascii="Times New Roman" w:eastAsia="Basic Roman" w:hAnsi="Times New Roman" w:cs="Times New Roman"/>
                <w:sz w:val="26"/>
                <w:szCs w:val="26"/>
              </w:rPr>
              <w:t>программных средств СВК АПВГК, приводящие к ограничению функционала Оборудования)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rPr>
                <w:rFonts w:ascii="Times New Roman" w:eastAsia="Basic Roman" w:hAnsi="Times New Roman" w:cs="Times New Roman"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sz w:val="26"/>
                <w:szCs w:val="26"/>
              </w:rPr>
              <w:t>не более 5 (пяти) рабочих дней</w:t>
            </w:r>
          </w:p>
        </w:tc>
      </w:tr>
      <w:tr w:rsidR="003A143D">
        <w:trPr>
          <w:trHeight w:val="2315"/>
        </w:trPr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rPr>
                <w:rFonts w:ascii="Times New Roman" w:eastAsia="Basic Roman" w:hAnsi="Times New Roman" w:cs="Times New Roman"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sz w:val="26"/>
                <w:szCs w:val="26"/>
              </w:rPr>
              <w:t xml:space="preserve">Нормативное время для удаленного устранения неисправности (любые возникающие неисправности программных средств СВК, не приводящие к </w:t>
            </w:r>
            <w:r>
              <w:rPr>
                <w:rFonts w:ascii="Times New Roman" w:eastAsia="Basic Roman" w:hAnsi="Times New Roman" w:cs="Times New Roman"/>
                <w:sz w:val="26"/>
                <w:szCs w:val="26"/>
              </w:rPr>
              <w:t>ограничению функционала Оборудования)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rPr>
                <w:rFonts w:ascii="Times New Roman" w:eastAsia="Basic Roman" w:hAnsi="Times New Roman" w:cs="Times New Roman"/>
                <w:sz w:val="26"/>
                <w:szCs w:val="26"/>
              </w:rPr>
            </w:pPr>
            <w:r>
              <w:rPr>
                <w:rFonts w:ascii="Times New Roman" w:eastAsia="Basic Roman" w:hAnsi="Times New Roman" w:cs="Times New Roman"/>
                <w:sz w:val="26"/>
                <w:szCs w:val="26"/>
              </w:rPr>
              <w:t>не более 15 (пятнадцати) рабочих дней</w:t>
            </w:r>
          </w:p>
        </w:tc>
      </w:tr>
    </w:tbl>
    <w:p w:rsidR="003A143D" w:rsidRDefault="003A143D">
      <w:pPr>
        <w:ind w:firstLine="567"/>
        <w:rPr>
          <w:rFonts w:ascii="Times New Roman" w:eastAsia="Basic Roman" w:hAnsi="Times New Roman" w:cs="Times New Roman"/>
          <w:sz w:val="26"/>
          <w:szCs w:val="26"/>
        </w:rPr>
      </w:pPr>
    </w:p>
    <w:p w:rsidR="003A143D" w:rsidRDefault="007165B0">
      <w:pPr>
        <w:widowControl w:val="0"/>
        <w:numPr>
          <w:ilvl w:val="1"/>
          <w:numId w:val="2"/>
        </w:numPr>
        <w:ind w:left="0" w:firstLine="567"/>
        <w:contextualSpacing/>
        <w:rPr>
          <w:rFonts w:ascii="Times New Roman" w:eastAsia="Basic Roman" w:hAnsi="Times New Roman" w:cs="Times New Roman"/>
          <w:b/>
          <w:sz w:val="26"/>
          <w:szCs w:val="26"/>
        </w:rPr>
      </w:pPr>
      <w:r>
        <w:rPr>
          <w:rFonts w:ascii="Times New Roman" w:eastAsia="Basic Roman" w:hAnsi="Times New Roman" w:cs="Times New Roman"/>
          <w:b/>
          <w:sz w:val="26"/>
          <w:szCs w:val="26"/>
        </w:rPr>
        <w:t xml:space="preserve">Объёмы и периодичность оказания услуг по предоставление услуг по удаленному содержанию и обеспечению </w:t>
      </w:r>
      <w:r>
        <w:rPr>
          <w:rFonts w:ascii="Times New Roman" w:eastAsia="Basic Roman" w:hAnsi="Times New Roman" w:cs="Times New Roman"/>
          <w:b/>
          <w:sz w:val="26"/>
          <w:szCs w:val="26"/>
        </w:rPr>
        <w:t xml:space="preserve">функционирования </w:t>
      </w:r>
      <w:r>
        <w:rPr>
          <w:rFonts w:ascii="Times New Roman" w:eastAsia="Basic Roman" w:hAnsi="Times New Roman" w:cs="Times New Roman"/>
          <w:b/>
          <w:bCs/>
          <w:sz w:val="26"/>
          <w:szCs w:val="26"/>
        </w:rPr>
        <w:t xml:space="preserve">программных средств СВК в составе </w:t>
      </w:r>
      <w:r>
        <w:rPr>
          <w:rFonts w:ascii="Times New Roman" w:eastAsia="Basic Roman" w:hAnsi="Times New Roman" w:cs="Times New Roman"/>
          <w:b/>
          <w:sz w:val="26"/>
          <w:szCs w:val="26"/>
        </w:rPr>
        <w:t xml:space="preserve">автоматических пунктов весового и габаритного контроля транспортных </w:t>
      </w:r>
      <w:r>
        <w:rPr>
          <w:rFonts w:ascii="Times New Roman" w:eastAsia="Basic Roman" w:hAnsi="Times New Roman" w:cs="Times New Roman"/>
          <w:b/>
          <w:sz w:val="26"/>
          <w:szCs w:val="26"/>
        </w:rPr>
        <w:t xml:space="preserve">средств: </w:t>
      </w:r>
    </w:p>
    <w:p w:rsidR="003A143D" w:rsidRDefault="003A143D">
      <w:pPr>
        <w:widowControl w:val="0"/>
        <w:ind w:firstLine="567"/>
        <w:rPr>
          <w:rFonts w:ascii="Times New Roman" w:eastAsia="Basic Roman" w:hAnsi="Times New Roman" w:cs="Times New Roman"/>
          <w:b/>
          <w:sz w:val="26"/>
          <w:szCs w:val="26"/>
        </w:rPr>
      </w:pPr>
    </w:p>
    <w:p w:rsidR="003A143D" w:rsidRDefault="003A143D">
      <w:pPr>
        <w:widowContro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A143D" w:rsidRDefault="007165B0">
      <w:pPr>
        <w:widowControl w:val="0"/>
        <w:rPr>
          <w:rFonts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auto"/>
          <w:sz w:val="24"/>
          <w:szCs w:val="24"/>
          <w:lang w:eastAsia="ru-RU"/>
        </w:rPr>
        <w:t>Удаленное обслуживание навесных модулей Объекта, установленных на металлоконструкциях</w:t>
      </w:r>
    </w:p>
    <w:p w:rsidR="003A143D" w:rsidRDefault="003A143D">
      <w:pPr>
        <w:widowControl w:val="0"/>
        <w:rPr>
          <w:rFonts w:eastAsia="Times New Roman" w:cs="Times New Roman"/>
          <w:b/>
          <w:color w:val="auto"/>
          <w:sz w:val="24"/>
          <w:szCs w:val="24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68"/>
        <w:gridCol w:w="7522"/>
        <w:gridCol w:w="1665"/>
      </w:tblGrid>
      <w:tr w:rsidR="003A143D">
        <w:trPr>
          <w:trHeight w:val="2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Вид услуги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График оказания услуги</w:t>
            </w:r>
          </w:p>
        </w:tc>
      </w:tr>
      <w:tr w:rsidR="003A143D">
        <w:trPr>
          <w:trHeight w:val="2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43D" w:rsidRDefault="007165B0">
            <w:pPr>
              <w:jc w:val="left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 xml:space="preserve">Удаленная проверка работы МВР с помощью программных средств. Диагностика работы аппаратно-программного модуля измерения скорости ТС </w:t>
            </w:r>
            <w:r>
              <w:rPr>
                <w:rFonts w:ascii="PT Astra Serif" w:eastAsia="Times New Roman" w:hAnsi="PT Astra Serif" w:cs="Times New Roman"/>
                <w:i/>
                <w:iCs/>
                <w:color w:val="auto"/>
                <w:sz w:val="22"/>
                <w:szCs w:val="22"/>
                <w:lang w:eastAsia="ru-RU"/>
              </w:rPr>
              <w:t>(если применимо)</w:t>
            </w: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 xml:space="preserve">. Проверка настроек МВР, корректировка настроек </w:t>
            </w:r>
            <w:r>
              <w:rPr>
                <w:rFonts w:ascii="PT Astra Serif" w:eastAsia="Times New Roman" w:hAnsi="PT Astra Serif" w:cs="Times New Roman"/>
                <w:i/>
                <w:iCs/>
                <w:color w:val="auto"/>
                <w:sz w:val="22"/>
                <w:szCs w:val="22"/>
                <w:lang w:eastAsia="ru-RU"/>
              </w:rPr>
              <w:t>(при необходимости)</w:t>
            </w: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ежемесячно</w:t>
            </w:r>
          </w:p>
        </w:tc>
      </w:tr>
      <w:tr w:rsidR="003A143D">
        <w:trPr>
          <w:trHeight w:val="2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43D" w:rsidRDefault="007165B0">
            <w:pPr>
              <w:jc w:val="left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Удаленный контроль смещен</w:t>
            </w: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 xml:space="preserve">ия изображения видеокамер МВР. Контроль наличия артефактов, </w:t>
            </w:r>
            <w:proofErr w:type="spellStart"/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абберации</w:t>
            </w:r>
            <w:proofErr w:type="spellEnd"/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 xml:space="preserve"> и искажений изображения.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ежемесячно</w:t>
            </w:r>
          </w:p>
        </w:tc>
      </w:tr>
      <w:tr w:rsidR="003A143D">
        <w:trPr>
          <w:trHeight w:val="2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43D" w:rsidRDefault="007165B0">
            <w:pPr>
              <w:jc w:val="left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Удаленный контроль наличия диагностических сообщений о состоянии МИГ. Контроль наличия артефактов.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ежемесячно</w:t>
            </w:r>
          </w:p>
        </w:tc>
      </w:tr>
      <w:tr w:rsidR="003A143D">
        <w:trPr>
          <w:trHeight w:val="2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43D" w:rsidRDefault="007165B0">
            <w:pPr>
              <w:jc w:val="left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 xml:space="preserve">Удаленный контроль </w:t>
            </w: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работоспособности МВР и МИГ в составе ЛВС СВК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ежемесячно</w:t>
            </w:r>
          </w:p>
        </w:tc>
      </w:tr>
      <w:tr w:rsidR="003A143D">
        <w:trPr>
          <w:trHeight w:val="2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43D" w:rsidRDefault="007165B0">
            <w:pPr>
              <w:jc w:val="left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 xml:space="preserve">Удаленное обновление ПО МВР и МИГ </w:t>
            </w:r>
            <w:r>
              <w:rPr>
                <w:rFonts w:ascii="PT Astra Serif" w:eastAsia="Times New Roman" w:hAnsi="PT Astra Serif" w:cs="Times New Roman"/>
                <w:i/>
                <w:iCs/>
                <w:color w:val="auto"/>
                <w:sz w:val="22"/>
                <w:szCs w:val="22"/>
                <w:lang w:eastAsia="ru-RU"/>
              </w:rPr>
              <w:t>(при необходимости).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ежемесячно</w:t>
            </w:r>
          </w:p>
        </w:tc>
      </w:tr>
    </w:tbl>
    <w:p w:rsidR="003A143D" w:rsidRDefault="003A143D">
      <w:pPr>
        <w:widowControl w:val="0"/>
        <w:jc w:val="left"/>
        <w:rPr>
          <w:rFonts w:ascii="PT Astra Serif" w:eastAsia="Times New Roman" w:hAnsi="PT Astra Serif" w:cs="Times New Roman"/>
          <w:b/>
          <w:color w:val="auto"/>
          <w:sz w:val="22"/>
          <w:szCs w:val="22"/>
          <w:lang w:eastAsia="ru-RU"/>
        </w:rPr>
      </w:pPr>
    </w:p>
    <w:p w:rsidR="003A143D" w:rsidRDefault="007165B0">
      <w:pPr>
        <w:widowControl w:val="0"/>
        <w:jc w:val="left"/>
        <w:rPr>
          <w:rFonts w:ascii="PT Astra Serif" w:eastAsia="Times New Roman" w:hAnsi="PT Astra Serif" w:cs="Times New Roman"/>
          <w:b/>
          <w:color w:val="auto"/>
          <w:sz w:val="22"/>
          <w:szCs w:val="22"/>
          <w:lang w:eastAsia="ru-RU"/>
        </w:rPr>
      </w:pPr>
      <w:r>
        <w:rPr>
          <w:rFonts w:ascii="PT Astra Serif" w:eastAsia="Times New Roman" w:hAnsi="PT Astra Serif" w:cs="Times New Roman"/>
          <w:b/>
          <w:color w:val="auto"/>
          <w:sz w:val="22"/>
          <w:szCs w:val="22"/>
          <w:lang w:eastAsia="ru-RU"/>
        </w:rPr>
        <w:t>Удаленное обслуживание ШЭ</w:t>
      </w:r>
    </w:p>
    <w:p w:rsidR="003A143D" w:rsidRDefault="003A143D">
      <w:pPr>
        <w:widowControl w:val="0"/>
        <w:jc w:val="left"/>
        <w:rPr>
          <w:rFonts w:ascii="PT Astra Serif" w:eastAsia="Times New Roman" w:hAnsi="PT Astra Serif" w:cs="Times New Roman"/>
          <w:b/>
          <w:color w:val="auto"/>
          <w:sz w:val="22"/>
          <w:szCs w:val="22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9"/>
        <w:gridCol w:w="7505"/>
        <w:gridCol w:w="1671"/>
      </w:tblGrid>
      <w:tr w:rsidR="003A143D">
        <w:trPr>
          <w:trHeight w:val="84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Вид услуги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График оказания услуги</w:t>
            </w:r>
          </w:p>
        </w:tc>
      </w:tr>
      <w:tr w:rsidR="003A143D">
        <w:trPr>
          <w:trHeight w:val="20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43D" w:rsidRDefault="007165B0">
            <w:pPr>
              <w:jc w:val="left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 xml:space="preserve">Удаленная проверка ревизий ПО СВК, установленного на </w:t>
            </w: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промышленном компьютере с операционной системой. Обновление ПО (при необходимости).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ежемесячно</w:t>
            </w:r>
          </w:p>
        </w:tc>
      </w:tr>
      <w:tr w:rsidR="003A143D">
        <w:trPr>
          <w:trHeight w:val="20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43D" w:rsidRDefault="007165B0">
            <w:pPr>
              <w:jc w:val="left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Удаленная проверка и мониторинг работы ПО СВК, установленного на промышленном компьютере с операционной системой.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ежемесячно</w:t>
            </w:r>
          </w:p>
        </w:tc>
      </w:tr>
      <w:tr w:rsidR="003A143D">
        <w:trPr>
          <w:trHeight w:val="20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43D" w:rsidRDefault="007165B0">
            <w:pPr>
              <w:jc w:val="left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 xml:space="preserve">Удаленная проверка и </w:t>
            </w: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мониторинг работы программного модуля экспортирования результатов измерений во внешние информационные системы.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ежемесячно</w:t>
            </w:r>
          </w:p>
        </w:tc>
      </w:tr>
      <w:tr w:rsidR="003A143D">
        <w:trPr>
          <w:trHeight w:val="20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43D" w:rsidRDefault="007165B0">
            <w:pPr>
              <w:jc w:val="left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Удаленная проверка работы маршрутизатора и коммутаторов ЛВС СВК. Корректировка настроек маршрутизатора СВК (при необходимости).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еже</w:t>
            </w: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месячно</w:t>
            </w:r>
          </w:p>
        </w:tc>
      </w:tr>
    </w:tbl>
    <w:p w:rsidR="003A143D" w:rsidRDefault="003A143D">
      <w:pPr>
        <w:jc w:val="left"/>
        <w:rPr>
          <w:rFonts w:ascii="PT Astra Serif" w:eastAsia="Times New Roman" w:hAnsi="PT Astra Serif" w:cs="Times New Roman"/>
          <w:b/>
          <w:color w:val="auto"/>
          <w:sz w:val="22"/>
          <w:szCs w:val="22"/>
          <w:lang w:eastAsia="ru-RU"/>
        </w:rPr>
      </w:pPr>
    </w:p>
    <w:p w:rsidR="003A143D" w:rsidRDefault="007165B0">
      <w:pPr>
        <w:jc w:val="left"/>
        <w:rPr>
          <w:rFonts w:ascii="PT Astra Serif" w:eastAsia="Times New Roman" w:hAnsi="PT Astra Serif" w:cs="Times New Roman"/>
          <w:b/>
          <w:color w:val="auto"/>
          <w:sz w:val="22"/>
          <w:szCs w:val="22"/>
          <w:lang w:eastAsia="ru-RU"/>
        </w:rPr>
      </w:pPr>
      <w:r>
        <w:rPr>
          <w:rFonts w:ascii="PT Astra Serif" w:eastAsia="Times New Roman" w:hAnsi="PT Astra Serif" w:cs="Times New Roman"/>
          <w:b/>
          <w:color w:val="auto"/>
          <w:sz w:val="22"/>
          <w:szCs w:val="22"/>
          <w:lang w:eastAsia="ru-RU"/>
        </w:rPr>
        <w:t>Удаленное сопровождение Объекта</w:t>
      </w:r>
    </w:p>
    <w:p w:rsidR="003A143D" w:rsidRDefault="003A143D">
      <w:pPr>
        <w:jc w:val="left"/>
        <w:rPr>
          <w:rFonts w:ascii="PT Astra Serif" w:eastAsia="Times New Roman" w:hAnsi="PT Astra Serif" w:cs="Times New Roman"/>
          <w:b/>
          <w:color w:val="auto"/>
          <w:sz w:val="22"/>
          <w:szCs w:val="22"/>
          <w:lang w:eastAsia="ru-RU"/>
        </w:rPr>
      </w:pPr>
    </w:p>
    <w:p w:rsidR="003A143D" w:rsidRDefault="003A143D">
      <w:pPr>
        <w:jc w:val="left"/>
        <w:rPr>
          <w:rFonts w:ascii="PT Astra Serif" w:eastAsia="Times New Roman" w:hAnsi="PT Astra Serif" w:cs="Times New Roman"/>
          <w:b/>
          <w:color w:val="auto"/>
          <w:sz w:val="22"/>
          <w:szCs w:val="22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65"/>
        <w:gridCol w:w="7527"/>
        <w:gridCol w:w="1663"/>
      </w:tblGrid>
      <w:tr w:rsidR="003A143D">
        <w:trPr>
          <w:trHeight w:val="20"/>
          <w:jc w:val="center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Вид услуги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График оказания услуги</w:t>
            </w:r>
          </w:p>
        </w:tc>
      </w:tr>
      <w:tr w:rsidR="003A143D">
        <w:trPr>
          <w:trHeight w:val="20"/>
          <w:jc w:val="center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43D" w:rsidRDefault="007165B0">
            <w:pPr>
              <w:jc w:val="left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Удаленный  мониторинг работоспособности ПО системы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3D" w:rsidRDefault="007165B0">
            <w:pPr>
              <w:ind w:right="-19"/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1 раз в день</w:t>
            </w:r>
          </w:p>
        </w:tc>
      </w:tr>
      <w:tr w:rsidR="003A143D">
        <w:trPr>
          <w:trHeight w:val="20"/>
          <w:jc w:val="center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43D" w:rsidRDefault="007165B0">
            <w:pPr>
              <w:jc w:val="left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Удаленная техническая поддержка работоспособности ПО системы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3D" w:rsidRDefault="007165B0">
            <w:pPr>
              <w:ind w:right="-19"/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1 раз в день</w:t>
            </w:r>
          </w:p>
        </w:tc>
      </w:tr>
      <w:tr w:rsidR="003A143D">
        <w:trPr>
          <w:trHeight w:val="20"/>
          <w:jc w:val="center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43D" w:rsidRDefault="007165B0">
            <w:pPr>
              <w:jc w:val="left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 xml:space="preserve">Удаленное сопровождение </w:t>
            </w: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контроля метрологических параметров СВК с помощью КТС.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3D" w:rsidRDefault="007165B0">
            <w:pPr>
              <w:ind w:right="-19"/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cstheme="minorHAnsi"/>
                <w:color w:val="auto"/>
                <w:sz w:val="22"/>
                <w:szCs w:val="22"/>
              </w:rPr>
              <w:t>1 раз в 2 месяца</w:t>
            </w:r>
          </w:p>
        </w:tc>
      </w:tr>
      <w:tr w:rsidR="003A143D">
        <w:trPr>
          <w:trHeight w:val="20"/>
          <w:jc w:val="center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43D" w:rsidRDefault="007165B0">
            <w:pPr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43D" w:rsidRDefault="007165B0">
            <w:pPr>
              <w:jc w:val="left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  <w:t>Удаленное сопровождение проведения технического обслуживания СВК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43D" w:rsidRDefault="007165B0">
            <w:pPr>
              <w:ind w:right="-19"/>
              <w:jc w:val="center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cstheme="minorHAnsi"/>
                <w:color w:val="auto"/>
                <w:sz w:val="22"/>
                <w:szCs w:val="22"/>
              </w:rPr>
              <w:t>1 раз в месяц</w:t>
            </w:r>
          </w:p>
        </w:tc>
      </w:tr>
    </w:tbl>
    <w:p w:rsidR="003A143D" w:rsidRDefault="003A143D">
      <w:pPr>
        <w:spacing w:before="120" w:after="160"/>
        <w:jc w:val="left"/>
        <w:rPr>
          <w:rFonts w:cs="Times New Roman"/>
          <w:b/>
          <w:color w:val="auto"/>
          <w:sz w:val="22"/>
          <w:szCs w:val="22"/>
          <w:lang w:eastAsia="ar-SA"/>
        </w:rPr>
      </w:pPr>
    </w:p>
    <w:p w:rsidR="003A143D" w:rsidRDefault="007165B0">
      <w:pPr>
        <w:ind w:left="720" w:right="77"/>
        <w:contextualSpacing/>
        <w:rPr>
          <w:rFonts w:ascii="Times New Roman" w:eastAsia="Basic Roman" w:hAnsi="Times New Roman" w:cs="Times New Roman"/>
          <w:b/>
          <w:sz w:val="26"/>
          <w:szCs w:val="26"/>
        </w:rPr>
      </w:pPr>
      <w:r>
        <w:rPr>
          <w:rFonts w:ascii="Times New Roman" w:eastAsia="Basic Roman" w:hAnsi="Times New Roman" w:cs="Times New Roman"/>
          <w:sz w:val="26"/>
          <w:szCs w:val="26"/>
        </w:rPr>
        <w:t xml:space="preserve">4. </w:t>
      </w:r>
      <w:r>
        <w:rPr>
          <w:rFonts w:ascii="Times New Roman" w:eastAsia="Basic Roman" w:hAnsi="Times New Roman" w:cs="Times New Roman"/>
          <w:b/>
          <w:sz w:val="26"/>
          <w:szCs w:val="26"/>
        </w:rPr>
        <w:t xml:space="preserve">Требования к Исполнителю </w:t>
      </w:r>
    </w:p>
    <w:p w:rsidR="003A143D" w:rsidRDefault="007165B0">
      <w:pPr>
        <w:ind w:right="77" w:firstLine="567"/>
        <w:rPr>
          <w:rFonts w:ascii="Times New Roman" w:eastAsia="Basic Roman" w:hAnsi="Times New Roman" w:cs="Times New Roman"/>
          <w:sz w:val="26"/>
          <w:szCs w:val="26"/>
        </w:rPr>
      </w:pPr>
      <w:r>
        <w:rPr>
          <w:rFonts w:ascii="Times New Roman" w:eastAsia="Basic Roman" w:hAnsi="Times New Roman" w:cs="Times New Roman"/>
          <w:sz w:val="26"/>
          <w:szCs w:val="26"/>
        </w:rPr>
        <w:t xml:space="preserve">Исполнитель обязан в установленный в требовании Заказчика срок </w:t>
      </w:r>
      <w:r>
        <w:rPr>
          <w:rFonts w:ascii="Times New Roman" w:eastAsia="Basic Roman" w:hAnsi="Times New Roman" w:cs="Times New Roman"/>
          <w:sz w:val="26"/>
          <w:szCs w:val="26"/>
        </w:rPr>
        <w:t>предоставить документы, подтверждающие квалификацию:</w:t>
      </w:r>
    </w:p>
    <w:p w:rsidR="003A143D" w:rsidRDefault="007165B0">
      <w:pPr>
        <w:numPr>
          <w:ilvl w:val="0"/>
          <w:numId w:val="3"/>
        </w:numPr>
        <w:ind w:right="77"/>
        <w:contextualSpacing/>
        <w:rPr>
          <w:rFonts w:ascii="Times New Roman" w:eastAsia="Basic Roman" w:hAnsi="Times New Roman" w:cs="Times New Roman"/>
          <w:sz w:val="26"/>
          <w:szCs w:val="26"/>
        </w:rPr>
      </w:pPr>
      <w:r>
        <w:rPr>
          <w:rFonts w:ascii="Times New Roman" w:eastAsia="Basic Roman" w:hAnsi="Times New Roman" w:cs="Times New Roman"/>
          <w:sz w:val="26"/>
          <w:szCs w:val="26"/>
        </w:rPr>
        <w:t>Обслуживание СВК должно осуществляться специалистами АО «ВИК «</w:t>
      </w:r>
      <w:proofErr w:type="spellStart"/>
      <w:r>
        <w:rPr>
          <w:rFonts w:ascii="Times New Roman" w:eastAsia="Basic Roman" w:hAnsi="Times New Roman" w:cs="Times New Roman"/>
          <w:sz w:val="26"/>
          <w:szCs w:val="26"/>
        </w:rPr>
        <w:t>Тензо</w:t>
      </w:r>
      <w:proofErr w:type="spellEnd"/>
      <w:r>
        <w:rPr>
          <w:rFonts w:ascii="Times New Roman" w:eastAsia="Basic Roman" w:hAnsi="Times New Roman" w:cs="Times New Roman"/>
          <w:sz w:val="26"/>
          <w:szCs w:val="26"/>
        </w:rPr>
        <w:t>-М», ООО «Торговый дом «</w:t>
      </w:r>
      <w:proofErr w:type="spellStart"/>
      <w:r>
        <w:rPr>
          <w:rFonts w:ascii="Times New Roman" w:eastAsia="Basic Roman" w:hAnsi="Times New Roman" w:cs="Times New Roman"/>
          <w:sz w:val="26"/>
          <w:szCs w:val="26"/>
        </w:rPr>
        <w:t>Тензо</w:t>
      </w:r>
      <w:proofErr w:type="spellEnd"/>
      <w:r>
        <w:rPr>
          <w:rFonts w:ascii="Times New Roman" w:eastAsia="Basic Roman" w:hAnsi="Times New Roman" w:cs="Times New Roman"/>
          <w:sz w:val="26"/>
          <w:szCs w:val="26"/>
        </w:rPr>
        <w:t>-М» или ООО «</w:t>
      </w:r>
      <w:proofErr w:type="spellStart"/>
      <w:r>
        <w:rPr>
          <w:rFonts w:ascii="Times New Roman" w:eastAsia="Basic Roman" w:hAnsi="Times New Roman" w:cs="Times New Roman"/>
          <w:sz w:val="26"/>
          <w:szCs w:val="26"/>
        </w:rPr>
        <w:t>Тензо</w:t>
      </w:r>
      <w:proofErr w:type="spellEnd"/>
      <w:r>
        <w:rPr>
          <w:rFonts w:ascii="Times New Roman" w:eastAsia="Basic Roman" w:hAnsi="Times New Roman" w:cs="Times New Roman"/>
          <w:sz w:val="26"/>
          <w:szCs w:val="26"/>
        </w:rPr>
        <w:t xml:space="preserve">-М Интегратор» или их официальными партнерами, прошедшими обучение и имеющими Сертификат </w:t>
      </w:r>
      <w:r>
        <w:rPr>
          <w:rFonts w:ascii="Times New Roman" w:eastAsia="Basic Roman" w:hAnsi="Times New Roman" w:cs="Times New Roman"/>
          <w:sz w:val="26"/>
          <w:szCs w:val="26"/>
        </w:rPr>
        <w:t>(Свидетельство) АО «ВИК «</w:t>
      </w:r>
      <w:proofErr w:type="spellStart"/>
      <w:r>
        <w:rPr>
          <w:rFonts w:ascii="Times New Roman" w:eastAsia="Basic Roman" w:hAnsi="Times New Roman" w:cs="Times New Roman"/>
          <w:sz w:val="26"/>
          <w:szCs w:val="26"/>
        </w:rPr>
        <w:t>Тензо</w:t>
      </w:r>
      <w:proofErr w:type="spellEnd"/>
      <w:r>
        <w:rPr>
          <w:rFonts w:ascii="Times New Roman" w:eastAsia="Basic Roman" w:hAnsi="Times New Roman" w:cs="Times New Roman"/>
          <w:sz w:val="26"/>
          <w:szCs w:val="26"/>
        </w:rPr>
        <w:t>-М» с правом эксплуатации СВК. Квалификация специалистов подтверждается Свидетельством о прохождении обучения в АО «ВИК «</w:t>
      </w:r>
      <w:proofErr w:type="spellStart"/>
      <w:r>
        <w:rPr>
          <w:rFonts w:ascii="Times New Roman" w:eastAsia="Basic Roman" w:hAnsi="Times New Roman" w:cs="Times New Roman"/>
          <w:sz w:val="26"/>
          <w:szCs w:val="26"/>
        </w:rPr>
        <w:t>Тензо</w:t>
      </w:r>
      <w:proofErr w:type="spellEnd"/>
      <w:r>
        <w:rPr>
          <w:rFonts w:ascii="Times New Roman" w:eastAsia="Basic Roman" w:hAnsi="Times New Roman" w:cs="Times New Roman"/>
          <w:sz w:val="26"/>
          <w:szCs w:val="26"/>
        </w:rPr>
        <w:t>-М».</w:t>
      </w:r>
    </w:p>
    <w:p w:rsidR="003A143D" w:rsidRDefault="007165B0">
      <w:pPr>
        <w:pStyle w:val="aa"/>
        <w:spacing w:after="0"/>
        <w:ind w:left="92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Указанные в настоящем пункте требования являются существенными в целях исполнения Договора.</w:t>
      </w:r>
    </w:p>
    <w:p w:rsidR="003A143D" w:rsidRDefault="003A143D">
      <w:pPr>
        <w:pStyle w:val="aa"/>
        <w:spacing w:after="0"/>
        <w:ind w:left="927"/>
        <w:rPr>
          <w:rFonts w:ascii="Times New Roman" w:hAnsi="Times New Roman" w:cs="Times New Roman"/>
          <w:sz w:val="26"/>
          <w:szCs w:val="26"/>
        </w:rPr>
      </w:pPr>
    </w:p>
    <w:p w:rsidR="003A143D" w:rsidRDefault="003A143D">
      <w:pPr>
        <w:pStyle w:val="aa"/>
        <w:spacing w:after="0"/>
        <w:ind w:left="927"/>
        <w:rPr>
          <w:rFonts w:ascii="Times New Roman" w:hAnsi="Times New Roman" w:cs="Times New Roman"/>
          <w:sz w:val="26"/>
          <w:szCs w:val="26"/>
        </w:rPr>
      </w:pPr>
    </w:p>
    <w:p w:rsidR="003A143D" w:rsidRDefault="003A143D">
      <w:pPr>
        <w:ind w:firstLine="567"/>
        <w:jc w:val="right"/>
        <w:rPr>
          <w:rFonts w:ascii="Times New Roman" w:eastAsia="Basic Roman" w:hAnsi="Times New Roman" w:cs="Times New Roman"/>
          <w:sz w:val="24"/>
          <w:szCs w:val="24"/>
        </w:rPr>
      </w:pPr>
    </w:p>
    <w:sectPr w:rsidR="003A143D">
      <w:pgSz w:w="11906" w:h="16838"/>
      <w:pgMar w:top="1134" w:right="737" w:bottom="1134" w:left="130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sic Roman">
    <w:panose1 w:val="00000000000000000000"/>
    <w:charset w:val="00"/>
    <w:family w:val="roman"/>
    <w:notTrueType/>
    <w:pitch w:val="default"/>
  </w:font>
  <w:font w:name="PT Astra Serif">
    <w:panose1 w:val="020A0603040505020204"/>
    <w:charset w:val="01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17E09"/>
    <w:multiLevelType w:val="multilevel"/>
    <w:tmpl w:val="E786BB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D66CED"/>
    <w:multiLevelType w:val="multilevel"/>
    <w:tmpl w:val="2160E76C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firstLine="0"/>
      </w:pPr>
    </w:lvl>
  </w:abstractNum>
  <w:abstractNum w:abstractNumId="2" w15:restartNumberingAfterBreak="0">
    <w:nsid w:val="38554BAE"/>
    <w:multiLevelType w:val="multilevel"/>
    <w:tmpl w:val="1936AE0A"/>
    <w:lvl w:ilvl="0">
      <w:numFmt w:val="bullet"/>
      <w:lvlText w:val="-"/>
      <w:lvlJc w:val="left"/>
      <w:pPr>
        <w:tabs>
          <w:tab w:val="num" w:pos="0"/>
        </w:tabs>
        <w:ind w:left="6096" w:firstLine="0"/>
      </w:pPr>
      <w:rPr>
        <w:rFonts w:ascii="Times New Roman" w:hAnsi="Times New Roman" w:cs="Times New Roman" w:hint="default"/>
      </w:rPr>
    </w:lvl>
    <w:lvl w:ilvl="1">
      <w:numFmt w:val="bullet"/>
      <w:lvlText w:val="o"/>
      <w:lvlJc w:val="left"/>
      <w:pPr>
        <w:tabs>
          <w:tab w:val="num" w:pos="0"/>
        </w:tabs>
        <w:ind w:left="1288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008" w:firstLine="0"/>
      </w:pPr>
      <w:rPr>
        <w:rFonts w:ascii="Wingdings" w:hAnsi="Wingdings" w:cs="Wingdings" w:hint="default"/>
      </w:rPr>
    </w:lvl>
    <w:lvl w:ilvl="3">
      <w:numFmt w:val="bullet"/>
      <w:lvlText w:val="·"/>
      <w:lvlJc w:val="left"/>
      <w:pPr>
        <w:tabs>
          <w:tab w:val="num" w:pos="0"/>
        </w:tabs>
        <w:ind w:left="2728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448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168" w:firstLine="0"/>
      </w:pPr>
      <w:rPr>
        <w:rFonts w:ascii="Wingdings" w:hAnsi="Wingdings" w:cs="Wingdings" w:hint="default"/>
      </w:rPr>
    </w:lvl>
    <w:lvl w:ilvl="6">
      <w:numFmt w:val="bullet"/>
      <w:lvlText w:val="·"/>
      <w:lvlJc w:val="left"/>
      <w:pPr>
        <w:tabs>
          <w:tab w:val="num" w:pos="0"/>
        </w:tabs>
        <w:ind w:left="4888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608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328" w:firstLine="0"/>
      </w:pPr>
      <w:rPr>
        <w:rFonts w:ascii="Wingdings" w:hAnsi="Wingdings" w:cs="Wingdings" w:hint="default"/>
      </w:rPr>
    </w:lvl>
  </w:abstractNum>
  <w:abstractNum w:abstractNumId="3" w15:restartNumberingAfterBreak="0">
    <w:nsid w:val="67FC0C5C"/>
    <w:multiLevelType w:val="multilevel"/>
    <w:tmpl w:val="8C64777A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43D"/>
    <w:rsid w:val="003A143D"/>
    <w:rsid w:val="0071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85E0B"/>
  <w15:docId w15:val="{8F71F86B-7C77-4E04-83EA-01FD9A760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ahoma" w:hAnsi="XO Thames" w:cs="Noto Sans"/>
        <w:color w:val="000000"/>
        <w:sz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8"/>
    </w:rPr>
  </w:style>
  <w:style w:type="paragraph" w:styleId="1">
    <w:name w:val="heading 1"/>
    <w:next w:val="a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="XO Thames" w:hAnsi="XO Thames"/>
      <w:b/>
      <w:sz w:val="26"/>
    </w:rPr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Heading51">
    <w:name w:val="Heading 51"/>
    <w:qFormat/>
    <w:rPr>
      <w:rFonts w:ascii="XO Thames" w:hAnsi="XO Thames"/>
      <w:b/>
      <w:sz w:val="22"/>
    </w:rPr>
  </w:style>
  <w:style w:type="character" w:customStyle="1" w:styleId="Heading11">
    <w:name w:val="Heading 11"/>
    <w:qFormat/>
    <w:rPr>
      <w:rFonts w:ascii="XO Thames" w:hAnsi="XO Thames"/>
      <w:b/>
      <w:sz w:val="32"/>
    </w:rPr>
  </w:style>
  <w:style w:type="character" w:styleId="a3">
    <w:name w:val="Hyperlink"/>
    <w:rPr>
      <w:color w:val="0000FF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Subtitle1">
    <w:name w:val="Subtitle1"/>
    <w:qFormat/>
    <w:rPr>
      <w:rFonts w:ascii="XO Thames" w:hAnsi="XO Thames"/>
      <w:i/>
      <w:sz w:val="24"/>
    </w:rPr>
  </w:style>
  <w:style w:type="character" w:customStyle="1" w:styleId="Title1">
    <w:name w:val="Title1"/>
    <w:qFormat/>
    <w:rPr>
      <w:rFonts w:ascii="XO Thames" w:hAnsi="XO Thames"/>
      <w:b/>
      <w:caps/>
      <w:sz w:val="40"/>
    </w:rPr>
  </w:style>
  <w:style w:type="character" w:customStyle="1" w:styleId="Heading41">
    <w:name w:val="Heading 41"/>
    <w:qFormat/>
    <w:rPr>
      <w:rFonts w:ascii="XO Thames" w:hAnsi="XO Thames"/>
      <w:b/>
      <w:sz w:val="24"/>
    </w:rPr>
  </w:style>
  <w:style w:type="character" w:customStyle="1" w:styleId="Heading21">
    <w:name w:val="Heading 21"/>
    <w:qFormat/>
    <w:rPr>
      <w:rFonts w:ascii="XO Thames" w:hAnsi="XO Thames"/>
      <w:b/>
      <w:sz w:val="28"/>
    </w:rPr>
  </w:style>
  <w:style w:type="paragraph" w:styleId="a4">
    <w:name w:val="Title"/>
    <w:next w:val="a5"/>
    <w:uiPriority w:val="10"/>
    <w:qFormat/>
    <w:pPr>
      <w:spacing w:before="567" w:after="567"/>
      <w:jc w:val="center"/>
    </w:pPr>
    <w:rPr>
      <w:b/>
      <w:caps/>
      <w:sz w:val="40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ascii="Liberation Sans" w:hAnsi="Liberation Sans"/>
      <w:szCs w:val="28"/>
    </w:rPr>
  </w:style>
  <w:style w:type="paragraph" w:customStyle="1" w:styleId="user0">
    <w:name w:val="Указатель (user)"/>
    <w:basedOn w:val="a"/>
    <w:qFormat/>
    <w:pPr>
      <w:suppressLineNumbers/>
    </w:pPr>
  </w:style>
  <w:style w:type="paragraph" w:styleId="20">
    <w:name w:val="toc 2"/>
    <w:next w:val="a"/>
    <w:uiPriority w:val="39"/>
    <w:pPr>
      <w:ind w:left="200"/>
    </w:pPr>
    <w:rPr>
      <w:sz w:val="28"/>
    </w:rPr>
  </w:style>
  <w:style w:type="paragraph" w:styleId="40">
    <w:name w:val="toc 4"/>
    <w:next w:val="a"/>
    <w:uiPriority w:val="39"/>
    <w:pPr>
      <w:ind w:left="600"/>
    </w:pPr>
    <w:rPr>
      <w:sz w:val="28"/>
    </w:rPr>
  </w:style>
  <w:style w:type="paragraph" w:styleId="6">
    <w:name w:val="toc 6"/>
    <w:next w:val="a"/>
    <w:uiPriority w:val="39"/>
    <w:pPr>
      <w:ind w:left="1000"/>
    </w:pPr>
    <w:rPr>
      <w:sz w:val="28"/>
    </w:rPr>
  </w:style>
  <w:style w:type="paragraph" w:styleId="7">
    <w:name w:val="toc 7"/>
    <w:next w:val="a"/>
    <w:uiPriority w:val="39"/>
    <w:pPr>
      <w:ind w:left="1200"/>
    </w:pPr>
    <w:rPr>
      <w:sz w:val="28"/>
    </w:rPr>
  </w:style>
  <w:style w:type="paragraph" w:customStyle="1" w:styleId="Endnote1">
    <w:name w:val="Endnote1"/>
    <w:link w:val="Endnote"/>
    <w:qFormat/>
    <w:pPr>
      <w:ind w:firstLine="851"/>
      <w:jc w:val="both"/>
    </w:pPr>
    <w:rPr>
      <w:sz w:val="22"/>
    </w:rPr>
  </w:style>
  <w:style w:type="paragraph" w:styleId="30">
    <w:name w:val="toc 3"/>
    <w:next w:val="a"/>
    <w:uiPriority w:val="39"/>
    <w:pPr>
      <w:ind w:left="400"/>
    </w:pPr>
    <w:rPr>
      <w:sz w:val="28"/>
    </w:rPr>
  </w:style>
  <w:style w:type="paragraph" w:customStyle="1" w:styleId="Internetlink">
    <w:name w:val="Internet link"/>
    <w:qFormat/>
    <w:rPr>
      <w:color w:val="0000FF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sz w:val="22"/>
    </w:rPr>
  </w:style>
  <w:style w:type="paragraph" w:styleId="10">
    <w:name w:val="toc 1"/>
    <w:next w:val="a"/>
    <w:uiPriority w:val="39"/>
    <w:rPr>
      <w:b/>
      <w:sz w:val="28"/>
    </w:rPr>
  </w:style>
  <w:style w:type="paragraph" w:customStyle="1" w:styleId="user1">
    <w:name w:val="Колонтитулы (user)"/>
    <w:qFormat/>
    <w:pPr>
      <w:jc w:val="both"/>
    </w:pPr>
    <w:rPr>
      <w:sz w:val="28"/>
    </w:rPr>
  </w:style>
  <w:style w:type="paragraph" w:styleId="9">
    <w:name w:val="toc 9"/>
    <w:next w:val="a"/>
    <w:uiPriority w:val="39"/>
    <w:pPr>
      <w:ind w:left="1600"/>
    </w:pPr>
    <w:rPr>
      <w:sz w:val="28"/>
    </w:rPr>
  </w:style>
  <w:style w:type="paragraph" w:styleId="8">
    <w:name w:val="toc 8"/>
    <w:next w:val="a"/>
    <w:uiPriority w:val="39"/>
    <w:pPr>
      <w:ind w:left="1400"/>
    </w:pPr>
    <w:rPr>
      <w:sz w:val="28"/>
    </w:rPr>
  </w:style>
  <w:style w:type="paragraph" w:styleId="50">
    <w:name w:val="toc 5"/>
    <w:next w:val="a"/>
    <w:uiPriority w:val="39"/>
    <w:pPr>
      <w:ind w:left="800"/>
    </w:pPr>
    <w:rPr>
      <w:sz w:val="28"/>
    </w:rPr>
  </w:style>
  <w:style w:type="paragraph" w:styleId="a9">
    <w:name w:val="Subtitle"/>
    <w:next w:val="a"/>
    <w:uiPriority w:val="11"/>
    <w:qFormat/>
    <w:pPr>
      <w:jc w:val="both"/>
    </w:pPr>
    <w:rPr>
      <w:i/>
    </w:rPr>
  </w:style>
  <w:style w:type="paragraph" w:customStyle="1" w:styleId="21">
    <w:name w:val="Основной текст (2)"/>
    <w:basedOn w:val="a"/>
    <w:qFormat/>
    <w:pPr>
      <w:widowControl w:val="0"/>
      <w:shd w:val="clear" w:color="auto" w:fill="FFFFFF"/>
      <w:spacing w:before="540" w:after="240" w:line="278" w:lineRule="exact"/>
    </w:pPr>
  </w:style>
  <w:style w:type="paragraph" w:styleId="aa">
    <w:name w:val="List Paragraph"/>
    <w:basedOn w:val="a"/>
    <w:qFormat/>
    <w:pPr>
      <w:spacing w:after="200"/>
      <w:ind w:left="720"/>
      <w:contextualSpacing/>
    </w:pPr>
  </w:style>
  <w:style w:type="paragraph" w:customStyle="1" w:styleId="user2">
    <w:name w:val="Содержимое таблицы (user)"/>
    <w:basedOn w:val="a"/>
    <w:qFormat/>
    <w:pPr>
      <w:widowControl w:val="0"/>
      <w:suppressLineNumbers/>
    </w:pPr>
  </w:style>
  <w:style w:type="paragraph" w:customStyle="1" w:styleId="user3">
    <w:name w:val="Заголовок таблицы (user)"/>
    <w:basedOn w:val="user2"/>
    <w:qFormat/>
    <w:pPr>
      <w:jc w:val="center"/>
    </w:pPr>
    <w:rPr>
      <w:b/>
      <w:bCs/>
    </w:rPr>
  </w:style>
  <w:style w:type="paragraph" w:customStyle="1" w:styleId="ab">
    <w:name w:val="Содержимое врезки"/>
    <w:basedOn w:val="a"/>
    <w:qFormat/>
  </w:style>
  <w:style w:type="paragraph" w:customStyle="1" w:styleId="user4">
    <w:name w:val="Содержимое врезки (user)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63000"/>
              </a:schemeClr>
            </a:gs>
            <a:gs pos="100000">
              <a:schemeClr val="phClr">
                <a:tint val="8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</a:schemeClr>
            </a:gs>
            <a:gs pos="40000">
              <a:schemeClr val="phClr">
                <a:tint val="5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2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1458</Words>
  <Characters>8312</Characters>
  <Application>Microsoft Office Word</Application>
  <DocSecurity>0</DocSecurity>
  <Lines>69</Lines>
  <Paragraphs>19</Paragraphs>
  <ScaleCrop>false</ScaleCrop>
  <Company>ПАО "Ростелеком"</Company>
  <LinksUpToDate>false</LinksUpToDate>
  <CharactersWithSpaces>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Григорьева Светлана Вячеславовна</cp:lastModifiedBy>
  <cp:revision>7</cp:revision>
  <dcterms:created xsi:type="dcterms:W3CDTF">2025-07-25T09:04:00Z</dcterms:created>
  <dcterms:modified xsi:type="dcterms:W3CDTF">2026-05-19T14:56:00Z</dcterms:modified>
  <dc:language>ru-RU</dc:language>
</cp:coreProperties>
</file>